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rsidP="00D7461E">
      <w:pPr>
        <w:pStyle w:val="CommentText"/>
        <w:rPr>
          <w:noProof/>
          <w:szCs w:val="24"/>
          <w:lang w:val="en-US"/>
        </w:rPr>
      </w:pPr>
    </w:p>
    <w:p w:rsidR="00623C2F" w:rsidRDefault="00623C2F" w:rsidP="00D7461E">
      <w:pPr>
        <w:pStyle w:val="CommentText"/>
        <w:rPr>
          <w:noProof/>
          <w:szCs w:val="24"/>
          <w:lang w:val="en-US"/>
        </w:rPr>
      </w:pPr>
    </w:p>
    <w:p w:rsidR="00623C2F" w:rsidRDefault="00623C2F" w:rsidP="00D7461E">
      <w:pPr>
        <w:pStyle w:val="CommentText"/>
        <w:rPr>
          <w:noProof/>
          <w:szCs w:val="24"/>
          <w:lang w:val="en-US"/>
        </w:rPr>
      </w:pPr>
    </w:p>
    <w:p w:rsidR="00623C2F" w:rsidRDefault="00623C2F" w:rsidP="00D7461E">
      <w:pPr>
        <w:pStyle w:val="CommentText"/>
        <w:rPr>
          <w:noProof/>
          <w:szCs w:val="24"/>
          <w:lang w:val="en-US"/>
        </w:rPr>
      </w:pPr>
    </w:p>
    <w:p w:rsidR="00623C2F" w:rsidRDefault="00623C2F" w:rsidP="00D7461E">
      <w:pPr>
        <w:pStyle w:val="CommentText"/>
        <w:rPr>
          <w:noProof/>
          <w:szCs w:val="24"/>
          <w:lang w:val="en-US"/>
        </w:rPr>
      </w:pPr>
    </w:p>
    <w:p w:rsidR="00F4367A" w:rsidRDefault="00FD34CA" w:rsidP="00D7461E">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69E618D9" wp14:editId="3B543F95">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6303FDA3" wp14:editId="2B264B7B">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5F2D2D1" wp14:editId="7F8E8B44">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rsidP="00D7461E">
      <w:pPr>
        <w:jc w:val="right"/>
        <w:rPr>
          <w:b/>
          <w:bCs/>
        </w:rPr>
      </w:pPr>
    </w:p>
    <w:p w:rsidR="00F4367A" w:rsidRDefault="00F4367A" w:rsidP="001C709B">
      <w:pPr>
        <w:tabs>
          <w:tab w:val="left" w:pos="2160"/>
        </w:tabs>
        <w:rPr>
          <w:b/>
          <w:bCs/>
        </w:rPr>
      </w:pPr>
      <w:r>
        <w:rPr>
          <w:b/>
          <w:bCs/>
          <w:sz w:val="32"/>
          <w:u w:val="single"/>
        </w:rPr>
        <w:t xml:space="preserve">                                                                             </w:t>
      </w:r>
    </w:p>
    <w:p w:rsidR="00F4367A" w:rsidRDefault="00F4367A" w:rsidP="00D7461E">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rsidP="00D7461E">
      <w:pPr>
        <w:rPr>
          <w:rFonts w:cs="Arial"/>
          <w:b/>
          <w:bCs/>
        </w:rPr>
      </w:pPr>
    </w:p>
    <w:p w:rsidR="00F4367A" w:rsidRDefault="00F4367A" w:rsidP="00D7461E">
      <w:pPr>
        <w:tabs>
          <w:tab w:val="left" w:pos="2160"/>
          <w:tab w:val="left" w:pos="6300"/>
          <w:tab w:val="left" w:pos="7380"/>
        </w:tabs>
        <w:rPr>
          <w:rFonts w:cs="Arial"/>
          <w:b/>
          <w:bCs/>
        </w:rPr>
      </w:pPr>
      <w:r>
        <w:rPr>
          <w:rFonts w:cs="Arial"/>
          <w:b/>
          <w:bCs/>
        </w:rPr>
        <w:t>Date:</w:t>
      </w:r>
      <w:r w:rsidR="00EA2FDD">
        <w:rPr>
          <w:rFonts w:cs="Arial"/>
          <w:b/>
          <w:bCs/>
        </w:rPr>
        <w:tab/>
      </w:r>
      <w:r w:rsidR="00C452D4">
        <w:rPr>
          <w:rFonts w:cs="Arial"/>
          <w:b/>
          <w:bCs/>
        </w:rPr>
        <w:t>2 April 2015</w:t>
      </w:r>
      <w:r>
        <w:rPr>
          <w:rFonts w:cs="Arial"/>
          <w:b/>
          <w:bCs/>
        </w:rPr>
        <w:tab/>
        <w:t xml:space="preserve">       </w:t>
      </w:r>
      <w:r>
        <w:rPr>
          <w:rFonts w:cs="Arial"/>
          <w:b/>
          <w:bCs/>
        </w:rPr>
        <w:tab/>
        <w:t xml:space="preserve">   </w:t>
      </w:r>
      <w:r>
        <w:rPr>
          <w:rFonts w:cs="Arial"/>
          <w:b/>
          <w:bCs/>
        </w:rPr>
        <w:tab/>
      </w:r>
    </w:p>
    <w:p w:rsidR="00F4367A" w:rsidRDefault="00F4367A" w:rsidP="00D7461E">
      <w:pPr>
        <w:jc w:val="right"/>
        <w:rPr>
          <w:rFonts w:cs="Arial"/>
          <w:b/>
          <w:bCs/>
        </w:rPr>
      </w:pPr>
    </w:p>
    <w:p w:rsidR="00F4367A" w:rsidRDefault="00F4367A" w:rsidP="00D7461E">
      <w:pPr>
        <w:rPr>
          <w:rFonts w:cs="Arial"/>
          <w:b/>
          <w:bCs/>
        </w:rPr>
      </w:pPr>
      <w:r>
        <w:rPr>
          <w:rFonts w:cs="Arial"/>
          <w:b/>
          <w:bCs/>
        </w:rPr>
        <w:t>Report of:</w:t>
      </w:r>
      <w:r w:rsidR="00EA2FDD">
        <w:rPr>
          <w:rFonts w:cs="Arial"/>
          <w:b/>
          <w:bCs/>
        </w:rPr>
        <w:tab/>
      </w:r>
      <w:r w:rsidR="00EA2FDD">
        <w:rPr>
          <w:rFonts w:cs="Arial"/>
          <w:b/>
          <w:bCs/>
        </w:rPr>
        <w:tab/>
        <w:t xml:space="preserve">Head of </w:t>
      </w:r>
      <w:r w:rsidR="00C452D4">
        <w:rPr>
          <w:rFonts w:cs="Arial"/>
          <w:b/>
          <w:bCs/>
        </w:rPr>
        <w:t>Law and Governance</w:t>
      </w:r>
    </w:p>
    <w:p w:rsidR="00F4367A" w:rsidRDefault="00F4367A" w:rsidP="00D7461E">
      <w:pPr>
        <w:tabs>
          <w:tab w:val="left" w:pos="2160"/>
        </w:tabs>
        <w:rPr>
          <w:rFonts w:cs="Arial"/>
          <w:b/>
          <w:bCs/>
        </w:rPr>
      </w:pPr>
    </w:p>
    <w:p w:rsidR="00F4367A" w:rsidRDefault="00F4367A" w:rsidP="00D7461E">
      <w:pPr>
        <w:tabs>
          <w:tab w:val="left" w:pos="2160"/>
        </w:tabs>
        <w:rPr>
          <w:rFonts w:cs="Arial"/>
          <w:b/>
          <w:bCs/>
        </w:rPr>
      </w:pPr>
      <w:r>
        <w:rPr>
          <w:rFonts w:cs="Arial"/>
          <w:b/>
          <w:bCs/>
        </w:rPr>
        <w:t>Title of Report:</w:t>
      </w:r>
      <w:r>
        <w:rPr>
          <w:rFonts w:cs="Arial"/>
          <w:b/>
          <w:bCs/>
        </w:rPr>
        <w:tab/>
      </w:r>
      <w:r w:rsidR="00C452D4">
        <w:rPr>
          <w:rFonts w:cs="Arial"/>
          <w:b/>
          <w:bCs/>
        </w:rPr>
        <w:t>Appointment</w:t>
      </w:r>
      <w:r w:rsidR="00F30051">
        <w:rPr>
          <w:rFonts w:cs="Arial"/>
          <w:b/>
          <w:bCs/>
        </w:rPr>
        <w:t>s</w:t>
      </w:r>
      <w:r w:rsidR="00C452D4">
        <w:rPr>
          <w:rFonts w:cs="Arial"/>
          <w:b/>
          <w:bCs/>
        </w:rPr>
        <w:t xml:space="preserve"> </w:t>
      </w:r>
      <w:r w:rsidR="00F30051">
        <w:rPr>
          <w:rFonts w:cs="Arial"/>
          <w:b/>
          <w:bCs/>
        </w:rPr>
        <w:t>to</w:t>
      </w:r>
      <w:r w:rsidR="004F04E5">
        <w:rPr>
          <w:rFonts w:cs="Arial"/>
          <w:b/>
          <w:bCs/>
        </w:rPr>
        <w:t xml:space="preserve"> Outside </w:t>
      </w:r>
      <w:r w:rsidR="00D61CD3">
        <w:rPr>
          <w:rFonts w:cs="Arial"/>
          <w:b/>
          <w:bCs/>
        </w:rPr>
        <w:t>B</w:t>
      </w:r>
      <w:r w:rsidR="00C452D4">
        <w:rPr>
          <w:rFonts w:cs="Arial"/>
          <w:b/>
          <w:bCs/>
        </w:rPr>
        <w:t>odies</w:t>
      </w:r>
      <w:r w:rsidR="00D61CD3">
        <w:rPr>
          <w:rFonts w:cs="Arial"/>
          <w:b/>
          <w:bCs/>
        </w:rPr>
        <w:t xml:space="preserve"> </w:t>
      </w:r>
      <w:r w:rsidR="00C452D4">
        <w:rPr>
          <w:rFonts w:cs="Arial"/>
          <w:b/>
          <w:bCs/>
        </w:rPr>
        <w:t>2015/16</w:t>
      </w:r>
    </w:p>
    <w:p w:rsidR="00F4367A" w:rsidRDefault="00F4367A" w:rsidP="00D7461E">
      <w:pPr>
        <w:rPr>
          <w:rFonts w:cs="Arial"/>
        </w:rPr>
      </w:pPr>
    </w:p>
    <w:p w:rsidR="00F4367A" w:rsidRDefault="00F4367A" w:rsidP="001C709B">
      <w:pPr>
        <w:pStyle w:val="Heading1"/>
        <w:pBdr>
          <w:top w:val="single" w:sz="4" w:space="1" w:color="auto"/>
          <w:left w:val="single" w:sz="4" w:space="4" w:color="auto"/>
          <w:bottom w:val="single" w:sz="4" w:space="31" w:color="auto"/>
          <w:right w:val="single" w:sz="4" w:space="4" w:color="auto"/>
        </w:pBdr>
        <w:jc w:val="center"/>
        <w:rPr>
          <w:u w:val="single"/>
        </w:rPr>
      </w:pPr>
    </w:p>
    <w:p w:rsidR="00F4367A" w:rsidRDefault="00F4367A" w:rsidP="001C709B">
      <w:pPr>
        <w:pStyle w:val="Heading1"/>
        <w:pBdr>
          <w:top w:val="single" w:sz="4" w:space="1" w:color="auto"/>
          <w:left w:val="single" w:sz="4" w:space="4" w:color="auto"/>
          <w:bottom w:val="single" w:sz="4" w:space="31" w:color="auto"/>
          <w:right w:val="single" w:sz="4" w:space="4" w:color="auto"/>
        </w:pBdr>
        <w:jc w:val="center"/>
        <w:rPr>
          <w:u w:val="single"/>
        </w:rPr>
      </w:pPr>
      <w:r>
        <w:rPr>
          <w:u w:val="single"/>
        </w:rPr>
        <w:t>Summary and Recommendations</w:t>
      </w:r>
    </w:p>
    <w:p w:rsidR="00F4367A" w:rsidRDefault="00F4367A" w:rsidP="001C709B">
      <w:pPr>
        <w:pBdr>
          <w:top w:val="single" w:sz="4" w:space="1" w:color="auto"/>
          <w:left w:val="single" w:sz="4" w:space="4" w:color="auto"/>
          <w:bottom w:val="single" w:sz="4" w:space="31" w:color="auto"/>
          <w:right w:val="single" w:sz="4" w:space="4" w:color="auto"/>
        </w:pBdr>
        <w:rPr>
          <w:rFonts w:cs="Arial"/>
        </w:rPr>
      </w:pPr>
    </w:p>
    <w:p w:rsidR="00F4367A" w:rsidRDefault="00F4367A" w:rsidP="001C709B">
      <w:pPr>
        <w:pBdr>
          <w:top w:val="single" w:sz="4" w:space="1" w:color="auto"/>
          <w:left w:val="single" w:sz="4" w:space="4" w:color="auto"/>
          <w:bottom w:val="single" w:sz="4" w:space="31" w:color="auto"/>
          <w:right w:val="single" w:sz="4" w:space="4" w:color="auto"/>
        </w:pBdr>
        <w:rPr>
          <w:rFonts w:cs="Arial"/>
        </w:rPr>
      </w:pPr>
      <w:r>
        <w:rPr>
          <w:rFonts w:cs="Arial"/>
          <w:b/>
          <w:bCs/>
        </w:rPr>
        <w:t>Purpose of report</w:t>
      </w:r>
      <w:r>
        <w:rPr>
          <w:rFonts w:cs="Arial"/>
        </w:rPr>
        <w:t xml:space="preserve">:  </w:t>
      </w:r>
      <w:r w:rsidR="00D5552C" w:rsidRPr="00D5552C">
        <w:rPr>
          <w:rFonts w:cs="Arial"/>
        </w:rPr>
        <w:t>To agree nominations to outside and other bodies for the 201</w:t>
      </w:r>
      <w:r w:rsidR="00D5552C">
        <w:rPr>
          <w:rFonts w:cs="Arial"/>
        </w:rPr>
        <w:t>5</w:t>
      </w:r>
      <w:r w:rsidR="00D5552C" w:rsidRPr="00D5552C">
        <w:rPr>
          <w:rFonts w:cs="Arial"/>
        </w:rPr>
        <w:t>/201</w:t>
      </w:r>
      <w:r w:rsidR="00D5552C">
        <w:rPr>
          <w:rFonts w:cs="Arial"/>
        </w:rPr>
        <w:t>6</w:t>
      </w:r>
      <w:r w:rsidR="00D5552C" w:rsidRPr="00D5552C">
        <w:rPr>
          <w:rFonts w:cs="Arial"/>
        </w:rPr>
        <w:t xml:space="preserve"> Council Year.</w:t>
      </w:r>
    </w:p>
    <w:p w:rsidR="00F4367A" w:rsidRDefault="00F4367A" w:rsidP="001C709B">
      <w:pPr>
        <w:pBdr>
          <w:top w:val="single" w:sz="4" w:space="1" w:color="auto"/>
          <w:left w:val="single" w:sz="4" w:space="4" w:color="auto"/>
          <w:bottom w:val="single" w:sz="4" w:space="3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C452D4" w:rsidP="001C709B">
      <w:pPr>
        <w:pStyle w:val="Heading1"/>
        <w:pBdr>
          <w:top w:val="single" w:sz="4" w:space="1" w:color="auto"/>
          <w:left w:val="single" w:sz="4" w:space="4" w:color="auto"/>
          <w:bottom w:val="single" w:sz="4" w:space="31" w:color="auto"/>
          <w:right w:val="single" w:sz="4" w:space="4" w:color="auto"/>
        </w:pBdr>
        <w:tabs>
          <w:tab w:val="left" w:pos="3062"/>
        </w:tabs>
        <w:rPr>
          <w:bCs w:val="0"/>
        </w:rPr>
      </w:pPr>
      <w:r>
        <w:rPr>
          <w:bCs w:val="0"/>
        </w:rPr>
        <w:t xml:space="preserve">Key decision: </w:t>
      </w:r>
      <w:r>
        <w:rPr>
          <w:b w:val="0"/>
          <w:bCs w:val="0"/>
        </w:rPr>
        <w:t>No</w:t>
      </w:r>
      <w:r w:rsidR="00F4367A">
        <w:rPr>
          <w:bCs w:val="0"/>
        </w:rPr>
        <w:t xml:space="preserve"> </w:t>
      </w:r>
    </w:p>
    <w:p w:rsidR="00F4367A" w:rsidRDefault="00F4367A" w:rsidP="001C709B">
      <w:pPr>
        <w:pBdr>
          <w:top w:val="single" w:sz="4" w:space="1" w:color="auto"/>
          <w:left w:val="single" w:sz="4" w:space="4" w:color="auto"/>
          <w:bottom w:val="single" w:sz="4" w:space="31" w:color="auto"/>
          <w:right w:val="single" w:sz="4" w:space="4" w:color="auto"/>
        </w:pBdr>
        <w:rPr>
          <w:rFonts w:cs="Arial"/>
        </w:rPr>
      </w:pPr>
    </w:p>
    <w:p w:rsidR="00F4367A" w:rsidRPr="00C452D4" w:rsidRDefault="00F4367A" w:rsidP="001C709B">
      <w:pPr>
        <w:pBdr>
          <w:top w:val="single" w:sz="4" w:space="1" w:color="auto"/>
          <w:left w:val="single" w:sz="4" w:space="4" w:color="auto"/>
          <w:bottom w:val="single" w:sz="4" w:space="31" w:color="auto"/>
          <w:right w:val="single" w:sz="4" w:space="4" w:color="auto"/>
        </w:pBdr>
        <w:rPr>
          <w:rFonts w:cs="Arial"/>
          <w:bCs/>
        </w:rPr>
      </w:pPr>
      <w:r>
        <w:rPr>
          <w:rFonts w:cs="Arial"/>
          <w:b/>
          <w:bCs/>
        </w:rPr>
        <w:t xml:space="preserve">Executive lead member: </w:t>
      </w:r>
      <w:r w:rsidR="00C452D4" w:rsidRPr="00C452D4">
        <w:rPr>
          <w:rFonts w:cs="Arial"/>
          <w:bCs/>
        </w:rPr>
        <w:t>Cllr Bob Price, Executive Board member for Corporate Strategy, Economic Development and Planning</w:t>
      </w:r>
    </w:p>
    <w:p w:rsidR="00F4367A" w:rsidRDefault="00F4367A" w:rsidP="001C709B">
      <w:pPr>
        <w:pStyle w:val="Heading1"/>
        <w:pBdr>
          <w:top w:val="single" w:sz="4" w:space="1" w:color="auto"/>
          <w:left w:val="single" w:sz="4" w:space="4" w:color="auto"/>
          <w:bottom w:val="single" w:sz="4" w:space="31" w:color="auto"/>
          <w:right w:val="single" w:sz="4" w:space="4" w:color="auto"/>
        </w:pBdr>
      </w:pPr>
    </w:p>
    <w:p w:rsidR="00F4367A" w:rsidRDefault="00F4367A" w:rsidP="001C709B">
      <w:pPr>
        <w:pBdr>
          <w:top w:val="single" w:sz="4" w:space="1" w:color="auto"/>
          <w:left w:val="single" w:sz="4" w:space="4" w:color="auto"/>
          <w:bottom w:val="single" w:sz="4" w:space="31" w:color="auto"/>
          <w:right w:val="single" w:sz="4" w:space="4" w:color="auto"/>
        </w:pBdr>
        <w:rPr>
          <w:rFonts w:cs="Arial"/>
          <w:b/>
          <w:bCs/>
        </w:rPr>
      </w:pPr>
      <w:r>
        <w:rPr>
          <w:rFonts w:cs="Arial"/>
          <w:b/>
          <w:bCs/>
        </w:rPr>
        <w:t xml:space="preserve">Policy Framework: </w:t>
      </w:r>
      <w:r w:rsidR="002347DF" w:rsidRPr="00186F38">
        <w:rPr>
          <w:rFonts w:cs="Arial"/>
          <w:bCs/>
        </w:rPr>
        <w:t>None</w:t>
      </w:r>
    </w:p>
    <w:p w:rsidR="00F4367A" w:rsidRDefault="00F4367A" w:rsidP="001C709B">
      <w:pPr>
        <w:pStyle w:val="Heading1"/>
        <w:pBdr>
          <w:top w:val="single" w:sz="4" w:space="1" w:color="auto"/>
          <w:left w:val="single" w:sz="4" w:space="4" w:color="auto"/>
          <w:bottom w:val="single" w:sz="4" w:space="31" w:color="auto"/>
          <w:right w:val="single" w:sz="4" w:space="4" w:color="auto"/>
        </w:pBdr>
      </w:pPr>
    </w:p>
    <w:p w:rsidR="00BB747D" w:rsidRDefault="00DD4CA3" w:rsidP="001C709B">
      <w:pPr>
        <w:pBdr>
          <w:top w:val="single" w:sz="4" w:space="1" w:color="auto"/>
          <w:left w:val="single" w:sz="4" w:space="4" w:color="auto"/>
          <w:bottom w:val="single" w:sz="4" w:space="31" w:color="auto"/>
          <w:right w:val="single" w:sz="4" w:space="4" w:color="auto"/>
        </w:pBdr>
        <w:tabs>
          <w:tab w:val="left" w:pos="3048"/>
        </w:tabs>
        <w:rPr>
          <w:rFonts w:cs="Arial"/>
        </w:rPr>
      </w:pPr>
      <w:r>
        <w:rPr>
          <w:rFonts w:cs="Arial"/>
          <w:b/>
        </w:rPr>
        <w:t>Recommendations</w:t>
      </w:r>
      <w:r w:rsidR="00F4367A">
        <w:rPr>
          <w:rFonts w:cs="Arial"/>
          <w:b/>
        </w:rPr>
        <w:t xml:space="preserve">: </w:t>
      </w:r>
      <w:r w:rsidRPr="00DD4CA3">
        <w:rPr>
          <w:rFonts w:cs="Arial"/>
        </w:rPr>
        <w:t>That the City Executive Board:</w:t>
      </w:r>
    </w:p>
    <w:p w:rsidR="00DD4CA3" w:rsidRDefault="00DD4CA3" w:rsidP="001C709B">
      <w:pPr>
        <w:pBdr>
          <w:top w:val="single" w:sz="4" w:space="1" w:color="auto"/>
          <w:left w:val="single" w:sz="4" w:space="4" w:color="auto"/>
          <w:bottom w:val="single" w:sz="4" w:space="31" w:color="auto"/>
          <w:right w:val="single" w:sz="4" w:space="4" w:color="auto"/>
        </w:pBdr>
        <w:tabs>
          <w:tab w:val="left" w:pos="3048"/>
        </w:tabs>
        <w:rPr>
          <w:rFonts w:cs="Arial"/>
          <w:b/>
        </w:rPr>
      </w:pPr>
    </w:p>
    <w:p w:rsidR="00DD4CA3" w:rsidRDefault="004D1DCF" w:rsidP="001C709B">
      <w:pPr>
        <w:pBdr>
          <w:top w:val="single" w:sz="4" w:space="1" w:color="auto"/>
          <w:left w:val="single" w:sz="4" w:space="4" w:color="auto"/>
          <w:bottom w:val="single" w:sz="4" w:space="31" w:color="auto"/>
          <w:right w:val="single" w:sz="4" w:space="4" w:color="auto"/>
        </w:pBdr>
        <w:tabs>
          <w:tab w:val="left" w:pos="3048"/>
        </w:tabs>
        <w:rPr>
          <w:rFonts w:cs="Arial"/>
        </w:rPr>
      </w:pPr>
      <w:r>
        <w:rPr>
          <w:rFonts w:cs="Arial"/>
        </w:rPr>
        <w:t xml:space="preserve">1. </w:t>
      </w:r>
      <w:r w:rsidR="00DD4CA3" w:rsidRPr="00DD4CA3">
        <w:rPr>
          <w:rFonts w:cs="Arial"/>
        </w:rPr>
        <w:t>D</w:t>
      </w:r>
      <w:r>
        <w:rPr>
          <w:rFonts w:cs="Arial"/>
        </w:rPr>
        <w:t xml:space="preserve">oes not re-appoint to the </w:t>
      </w:r>
      <w:r w:rsidRPr="00626796">
        <w:rPr>
          <w:rFonts w:cs="Arial"/>
        </w:rPr>
        <w:t>Mortimer Hall Management Committee</w:t>
      </w:r>
      <w:r w:rsidR="000D2F44">
        <w:rPr>
          <w:rFonts w:cs="Arial"/>
        </w:rPr>
        <w:t>, Forest of Oxford</w:t>
      </w:r>
      <w:r w:rsidR="00186F38">
        <w:rPr>
          <w:rFonts w:cs="Arial"/>
        </w:rPr>
        <w:t xml:space="preserve"> and the Susan Kidd C</w:t>
      </w:r>
      <w:r w:rsidR="002347DF">
        <w:rPr>
          <w:rFonts w:cs="Arial"/>
        </w:rPr>
        <w:t>harity</w:t>
      </w:r>
      <w:r>
        <w:rPr>
          <w:rFonts w:cs="Arial"/>
        </w:rPr>
        <w:t xml:space="preserve"> </w:t>
      </w:r>
    </w:p>
    <w:p w:rsidR="00DD4CA3" w:rsidRDefault="00626796" w:rsidP="001C709B">
      <w:pPr>
        <w:pBdr>
          <w:top w:val="single" w:sz="4" w:space="1" w:color="auto"/>
          <w:left w:val="single" w:sz="4" w:space="4" w:color="auto"/>
          <w:bottom w:val="single" w:sz="4" w:space="31" w:color="auto"/>
          <w:right w:val="single" w:sz="4" w:space="4" w:color="auto"/>
        </w:pBdr>
        <w:tabs>
          <w:tab w:val="left" w:pos="3048"/>
        </w:tabs>
        <w:rPr>
          <w:rFonts w:cs="Arial"/>
          <w:b/>
        </w:rPr>
      </w:pPr>
      <w:r>
        <w:rPr>
          <w:rFonts w:cs="Arial"/>
        </w:rPr>
        <w:t xml:space="preserve"> </w:t>
      </w:r>
    </w:p>
    <w:p w:rsidR="00DD4CA3" w:rsidRPr="00DD4CA3" w:rsidRDefault="004D1DCF" w:rsidP="001C709B">
      <w:pPr>
        <w:pBdr>
          <w:top w:val="single" w:sz="4" w:space="1" w:color="auto"/>
          <w:left w:val="single" w:sz="4" w:space="4" w:color="auto"/>
          <w:bottom w:val="single" w:sz="4" w:space="31" w:color="auto"/>
          <w:right w:val="single" w:sz="4" w:space="4" w:color="auto"/>
        </w:pBdr>
        <w:tabs>
          <w:tab w:val="left" w:pos="3048"/>
        </w:tabs>
        <w:rPr>
          <w:rFonts w:cs="Arial"/>
        </w:rPr>
      </w:pPr>
      <w:r>
        <w:rPr>
          <w:rFonts w:cs="Arial"/>
        </w:rPr>
        <w:t xml:space="preserve">2. </w:t>
      </w:r>
      <w:r w:rsidR="00F30051">
        <w:rPr>
          <w:rFonts w:cs="Arial"/>
        </w:rPr>
        <w:t>Does not re-appoint to</w:t>
      </w:r>
      <w:r w:rsidR="00DD4CA3" w:rsidRPr="00DD4CA3">
        <w:rPr>
          <w:rFonts w:cs="Arial"/>
        </w:rPr>
        <w:t xml:space="preserve"> the</w:t>
      </w:r>
      <w:r w:rsidR="001007A3">
        <w:rPr>
          <w:rFonts w:cs="Arial"/>
        </w:rPr>
        <w:t xml:space="preserve"> Oxfordshire Partnership</w:t>
      </w:r>
      <w:r w:rsidR="000D2F44">
        <w:rPr>
          <w:rFonts w:cs="Arial"/>
        </w:rPr>
        <w:t xml:space="preserve"> </w:t>
      </w:r>
      <w:r w:rsidR="00A762D4">
        <w:rPr>
          <w:rFonts w:cs="Arial"/>
        </w:rPr>
        <w:t>because the group</w:t>
      </w:r>
      <w:r w:rsidR="00D326F6">
        <w:rPr>
          <w:rFonts w:cs="Arial"/>
        </w:rPr>
        <w:t xml:space="preserve"> is now less relevant to city issues.</w:t>
      </w:r>
    </w:p>
    <w:p w:rsidR="003541E0" w:rsidRDefault="003541E0" w:rsidP="001C709B">
      <w:pPr>
        <w:pBdr>
          <w:top w:val="single" w:sz="4" w:space="1" w:color="auto"/>
          <w:left w:val="single" w:sz="4" w:space="4" w:color="auto"/>
          <w:bottom w:val="single" w:sz="4" w:space="31" w:color="auto"/>
          <w:right w:val="single" w:sz="4" w:space="4" w:color="auto"/>
        </w:pBdr>
        <w:tabs>
          <w:tab w:val="left" w:pos="3048"/>
        </w:tabs>
        <w:rPr>
          <w:rFonts w:cs="Arial"/>
        </w:rPr>
      </w:pPr>
    </w:p>
    <w:p w:rsidR="003541E0" w:rsidRDefault="000D2F44" w:rsidP="001C709B">
      <w:pPr>
        <w:pBdr>
          <w:top w:val="single" w:sz="4" w:space="1" w:color="auto"/>
          <w:left w:val="single" w:sz="4" w:space="4" w:color="auto"/>
          <w:bottom w:val="single" w:sz="4" w:space="31" w:color="auto"/>
          <w:right w:val="single" w:sz="4" w:space="4" w:color="auto"/>
        </w:pBdr>
        <w:tabs>
          <w:tab w:val="left" w:pos="3048"/>
        </w:tabs>
        <w:rPr>
          <w:rFonts w:cs="Arial"/>
        </w:rPr>
      </w:pPr>
      <w:r>
        <w:rPr>
          <w:rFonts w:cs="Arial"/>
        </w:rPr>
        <w:t>3</w:t>
      </w:r>
      <w:r w:rsidR="004D1DCF">
        <w:rPr>
          <w:rFonts w:cs="Arial"/>
        </w:rPr>
        <w:t xml:space="preserve">. </w:t>
      </w:r>
      <w:r w:rsidR="003541E0">
        <w:rPr>
          <w:rFonts w:cs="Arial"/>
        </w:rPr>
        <w:t xml:space="preserve">Reduce the number of representatives on the </w:t>
      </w:r>
      <w:r w:rsidR="003541E0" w:rsidRPr="003541E0">
        <w:rPr>
          <w:rFonts w:cs="Arial"/>
        </w:rPr>
        <w:t xml:space="preserve">Alice Smith Trust and Sarah </w:t>
      </w:r>
      <w:proofErr w:type="spellStart"/>
      <w:r w:rsidR="003541E0" w:rsidRPr="003541E0">
        <w:rPr>
          <w:rFonts w:cs="Arial"/>
        </w:rPr>
        <w:t>Nowell</w:t>
      </w:r>
      <w:proofErr w:type="spellEnd"/>
      <w:r w:rsidR="003541E0" w:rsidRPr="003541E0">
        <w:rPr>
          <w:rFonts w:cs="Arial"/>
        </w:rPr>
        <w:t xml:space="preserve"> Educational Foundation</w:t>
      </w:r>
      <w:r w:rsidR="003541E0">
        <w:rPr>
          <w:rFonts w:cs="Arial"/>
        </w:rPr>
        <w:t xml:space="preserve"> to one.</w:t>
      </w:r>
    </w:p>
    <w:p w:rsidR="00BB747D" w:rsidRDefault="00BB747D" w:rsidP="001C709B">
      <w:pPr>
        <w:pBdr>
          <w:top w:val="single" w:sz="4" w:space="1" w:color="auto"/>
          <w:left w:val="single" w:sz="4" w:space="4" w:color="auto"/>
          <w:bottom w:val="single" w:sz="4" w:space="31" w:color="auto"/>
          <w:right w:val="single" w:sz="4" w:space="4" w:color="auto"/>
        </w:pBdr>
        <w:tabs>
          <w:tab w:val="left" w:pos="3048"/>
        </w:tabs>
        <w:rPr>
          <w:rFonts w:cs="Arial"/>
        </w:rPr>
      </w:pPr>
    </w:p>
    <w:p w:rsidR="00F4367A" w:rsidRDefault="000D2F44" w:rsidP="001C709B">
      <w:pPr>
        <w:pBdr>
          <w:top w:val="single" w:sz="4" w:space="1" w:color="auto"/>
          <w:left w:val="single" w:sz="4" w:space="4" w:color="auto"/>
          <w:bottom w:val="single" w:sz="4" w:space="31" w:color="auto"/>
          <w:right w:val="single" w:sz="4" w:space="4" w:color="auto"/>
        </w:pBdr>
        <w:tabs>
          <w:tab w:val="left" w:pos="3048"/>
        </w:tabs>
        <w:rPr>
          <w:rFonts w:cs="Arial"/>
        </w:rPr>
      </w:pPr>
      <w:r>
        <w:rPr>
          <w:rFonts w:cs="Arial"/>
        </w:rPr>
        <w:t>4</w:t>
      </w:r>
      <w:r w:rsidR="004D1DCF">
        <w:rPr>
          <w:rFonts w:cs="Arial"/>
        </w:rPr>
        <w:t xml:space="preserve">. </w:t>
      </w:r>
      <w:r w:rsidR="001C709B">
        <w:rPr>
          <w:rFonts w:cs="Arial"/>
        </w:rPr>
        <w:t>Approve</w:t>
      </w:r>
      <w:r w:rsidR="00BB747D" w:rsidRPr="00BB747D">
        <w:rPr>
          <w:rFonts w:cs="Arial"/>
        </w:rPr>
        <w:t xml:space="preserve"> appointments to outside bodies as shown in Appendix </w:t>
      </w:r>
      <w:r w:rsidR="00BB747D">
        <w:rPr>
          <w:rFonts w:cs="Arial"/>
        </w:rPr>
        <w:t>3.</w:t>
      </w:r>
    </w:p>
    <w:p w:rsidR="00BB747D" w:rsidRDefault="00BB747D" w:rsidP="001C709B">
      <w:pPr>
        <w:pBdr>
          <w:top w:val="single" w:sz="4" w:space="1" w:color="auto"/>
          <w:left w:val="single" w:sz="4" w:space="4" w:color="auto"/>
          <w:bottom w:val="single" w:sz="4" w:space="31" w:color="auto"/>
          <w:right w:val="single" w:sz="4" w:space="4" w:color="auto"/>
        </w:pBdr>
        <w:tabs>
          <w:tab w:val="left" w:pos="3048"/>
        </w:tabs>
        <w:rPr>
          <w:rFonts w:cs="Arial"/>
        </w:rPr>
      </w:pPr>
    </w:p>
    <w:p w:rsidR="00C55EBD" w:rsidRDefault="000D2F44" w:rsidP="00C55EBD">
      <w:pPr>
        <w:pBdr>
          <w:top w:val="single" w:sz="4" w:space="1" w:color="auto"/>
          <w:left w:val="single" w:sz="4" w:space="4" w:color="auto"/>
          <w:bottom w:val="single" w:sz="4" w:space="31" w:color="auto"/>
          <w:right w:val="single" w:sz="4" w:space="4" w:color="auto"/>
        </w:pBdr>
        <w:tabs>
          <w:tab w:val="left" w:pos="3048"/>
        </w:tabs>
        <w:rPr>
          <w:rFonts w:cs="Arial"/>
        </w:rPr>
      </w:pPr>
      <w:r>
        <w:rPr>
          <w:rFonts w:cs="Arial"/>
        </w:rPr>
        <w:t>5</w:t>
      </w:r>
      <w:r w:rsidR="004D1DCF">
        <w:rPr>
          <w:rFonts w:cs="Arial"/>
        </w:rPr>
        <w:t xml:space="preserve">. </w:t>
      </w:r>
      <w:r w:rsidR="00ED0A0F">
        <w:rPr>
          <w:rFonts w:cs="Arial"/>
        </w:rPr>
        <w:t>A</w:t>
      </w:r>
      <w:r w:rsidR="00F30051">
        <w:rPr>
          <w:rFonts w:cs="Arial"/>
        </w:rPr>
        <w:t>gree that</w:t>
      </w:r>
      <w:r w:rsidR="00BB747D" w:rsidRPr="00BB747D">
        <w:rPr>
          <w:rFonts w:cs="Arial"/>
        </w:rPr>
        <w:t xml:space="preserve"> </w:t>
      </w:r>
      <w:r w:rsidR="002347DF">
        <w:rPr>
          <w:rFonts w:cs="Arial"/>
        </w:rPr>
        <w:t>any appointments</w:t>
      </w:r>
      <w:r w:rsidR="00F30051">
        <w:rPr>
          <w:rFonts w:cs="Arial"/>
        </w:rPr>
        <w:t xml:space="preserve"> which need to be made during the course of the Council year 2015/16 shall be made by the Leader</w:t>
      </w:r>
      <w:r w:rsidR="001C709B">
        <w:rPr>
          <w:rFonts w:cs="Arial"/>
        </w:rPr>
        <w:t xml:space="preserve"> of the Council</w:t>
      </w:r>
      <w:r w:rsidR="00FA7096">
        <w:rPr>
          <w:rFonts w:cs="Arial"/>
        </w:rPr>
        <w:t xml:space="preserve"> in consultation with other Group Leaders</w:t>
      </w:r>
      <w:r w:rsidR="008A64D2">
        <w:rPr>
          <w:rFonts w:cs="Arial"/>
        </w:rPr>
        <w:t>.</w:t>
      </w:r>
    </w:p>
    <w:p w:rsidR="00C55EBD" w:rsidRDefault="00C55EBD" w:rsidP="00C55EBD">
      <w:pPr>
        <w:pBdr>
          <w:top w:val="single" w:sz="4" w:space="1" w:color="auto"/>
          <w:left w:val="single" w:sz="4" w:space="4" w:color="auto"/>
          <w:bottom w:val="single" w:sz="4" w:space="31" w:color="auto"/>
          <w:right w:val="single" w:sz="4" w:space="4" w:color="auto"/>
        </w:pBdr>
        <w:tabs>
          <w:tab w:val="left" w:pos="3048"/>
        </w:tabs>
        <w:rPr>
          <w:rFonts w:cs="Arial"/>
        </w:rPr>
      </w:pPr>
    </w:p>
    <w:p w:rsidR="00A762D4" w:rsidRPr="00BB747D" w:rsidRDefault="000D2F44" w:rsidP="00C55EBD">
      <w:pPr>
        <w:pBdr>
          <w:top w:val="single" w:sz="4" w:space="1" w:color="auto"/>
          <w:left w:val="single" w:sz="4" w:space="4" w:color="auto"/>
          <w:bottom w:val="single" w:sz="4" w:space="31" w:color="auto"/>
          <w:right w:val="single" w:sz="4" w:space="4" w:color="auto"/>
        </w:pBdr>
        <w:tabs>
          <w:tab w:val="left" w:pos="3048"/>
        </w:tabs>
        <w:rPr>
          <w:rFonts w:cs="Arial"/>
        </w:rPr>
      </w:pPr>
      <w:r>
        <w:rPr>
          <w:rFonts w:cs="Arial"/>
        </w:rPr>
        <w:t>6</w:t>
      </w:r>
      <w:r w:rsidR="00A01FB0">
        <w:rPr>
          <w:rFonts w:cs="Arial"/>
        </w:rPr>
        <w:t>. Note th</w:t>
      </w:r>
      <w:r w:rsidR="00F30051">
        <w:rPr>
          <w:rFonts w:cs="Arial"/>
        </w:rPr>
        <w:t>at</w:t>
      </w:r>
      <w:r w:rsidR="00A01FB0">
        <w:rPr>
          <w:rFonts w:cs="Arial"/>
        </w:rPr>
        <w:t xml:space="preserve"> guidance for representatives on Outside Bodies </w:t>
      </w:r>
      <w:r w:rsidR="00F30051">
        <w:rPr>
          <w:rFonts w:cs="Arial"/>
        </w:rPr>
        <w:t xml:space="preserve">will be provided </w:t>
      </w:r>
      <w:r w:rsidR="00A01FB0">
        <w:rPr>
          <w:rFonts w:cs="Arial"/>
        </w:rPr>
        <w:t>by the</w:t>
      </w:r>
      <w:bookmarkStart w:id="0" w:name="_GoBack"/>
      <w:bookmarkEnd w:id="0"/>
      <w:r w:rsidR="00A01FB0">
        <w:rPr>
          <w:rFonts w:cs="Arial"/>
        </w:rPr>
        <w:t xml:space="preserve"> </w:t>
      </w:r>
      <w:r w:rsidR="00F30051">
        <w:rPr>
          <w:rFonts w:cs="Arial"/>
        </w:rPr>
        <w:t>Head of Law and Governance</w:t>
      </w:r>
      <w:r w:rsidR="00A01FB0">
        <w:rPr>
          <w:rFonts w:cs="Arial"/>
        </w:rPr>
        <w:t xml:space="preserve">. </w:t>
      </w:r>
    </w:p>
    <w:p w:rsidR="00F4367A" w:rsidRDefault="00F4367A" w:rsidP="00D7461E">
      <w:pPr>
        <w:rPr>
          <w:rFonts w:cs="Arial"/>
        </w:rPr>
      </w:pPr>
    </w:p>
    <w:p w:rsidR="007B6E54" w:rsidRDefault="00713675" w:rsidP="00D7461E">
      <w:pPr>
        <w:rPr>
          <w:rFonts w:cs="Arial"/>
        </w:rPr>
      </w:pPr>
      <w:r w:rsidRPr="007B6E54">
        <w:rPr>
          <w:rFonts w:cs="Arial"/>
          <w:b/>
        </w:rPr>
        <w:lastRenderedPageBreak/>
        <w:t>Appendices</w:t>
      </w:r>
      <w:r>
        <w:rPr>
          <w:rFonts w:cs="Arial"/>
        </w:rPr>
        <w:t xml:space="preserve"> </w:t>
      </w:r>
    </w:p>
    <w:p w:rsidR="00D5552C" w:rsidRPr="00D5552C" w:rsidRDefault="00D61CD3" w:rsidP="00D7461E">
      <w:pPr>
        <w:rPr>
          <w:rFonts w:cs="Arial"/>
        </w:rPr>
      </w:pPr>
      <w:r>
        <w:rPr>
          <w:rFonts w:cs="Arial"/>
        </w:rPr>
        <w:t>Appendix 1 – Council G</w:t>
      </w:r>
      <w:r w:rsidR="00D5552C" w:rsidRPr="00D5552C">
        <w:rPr>
          <w:rFonts w:cs="Arial"/>
        </w:rPr>
        <w:t>rants breakdown</w:t>
      </w:r>
      <w:r w:rsidR="004F10AD">
        <w:rPr>
          <w:rFonts w:cs="Arial"/>
        </w:rPr>
        <w:t xml:space="preserve"> 201</w:t>
      </w:r>
      <w:r>
        <w:rPr>
          <w:rFonts w:cs="Arial"/>
        </w:rPr>
        <w:t>5</w:t>
      </w:r>
      <w:r w:rsidR="004F10AD">
        <w:rPr>
          <w:rFonts w:cs="Arial"/>
        </w:rPr>
        <w:t>/1</w:t>
      </w:r>
      <w:r>
        <w:rPr>
          <w:rFonts w:cs="Arial"/>
        </w:rPr>
        <w:t>6</w:t>
      </w:r>
    </w:p>
    <w:p w:rsidR="00D5552C" w:rsidRPr="00D5552C" w:rsidRDefault="00D5552C" w:rsidP="00D7461E">
      <w:pPr>
        <w:rPr>
          <w:rFonts w:cs="Arial"/>
        </w:rPr>
      </w:pPr>
      <w:r w:rsidRPr="00D5552C">
        <w:rPr>
          <w:rFonts w:cs="Arial"/>
        </w:rPr>
        <w:t>Appendix 2 – Member comments on bodies served on in 201</w:t>
      </w:r>
      <w:r>
        <w:rPr>
          <w:rFonts w:cs="Arial"/>
        </w:rPr>
        <w:t>4</w:t>
      </w:r>
      <w:r w:rsidRPr="00D5552C">
        <w:rPr>
          <w:rFonts w:cs="Arial"/>
        </w:rPr>
        <w:t>/1</w:t>
      </w:r>
      <w:r>
        <w:rPr>
          <w:rFonts w:cs="Arial"/>
        </w:rPr>
        <w:t>5</w:t>
      </w:r>
    </w:p>
    <w:p w:rsidR="00D5552C" w:rsidRPr="00D5552C" w:rsidRDefault="00D5552C" w:rsidP="00D7461E">
      <w:pPr>
        <w:rPr>
          <w:rFonts w:cs="Arial"/>
        </w:rPr>
      </w:pPr>
      <w:r w:rsidRPr="00D5552C">
        <w:rPr>
          <w:rFonts w:cs="Arial"/>
        </w:rPr>
        <w:t xml:space="preserve">Appendix 3 – Appointments to </w:t>
      </w:r>
      <w:r w:rsidR="00D61CD3">
        <w:rPr>
          <w:rFonts w:cs="Arial"/>
        </w:rPr>
        <w:t>O</w:t>
      </w:r>
      <w:r w:rsidRPr="00D5552C">
        <w:rPr>
          <w:rFonts w:cs="Arial"/>
        </w:rPr>
        <w:t>utside</w:t>
      </w:r>
      <w:r w:rsidR="00D61CD3">
        <w:rPr>
          <w:rFonts w:cs="Arial"/>
        </w:rPr>
        <w:t xml:space="preserve"> B</w:t>
      </w:r>
      <w:r w:rsidRPr="00D5552C">
        <w:rPr>
          <w:rFonts w:cs="Arial"/>
        </w:rPr>
        <w:t>odies for 201</w:t>
      </w:r>
      <w:r>
        <w:rPr>
          <w:rFonts w:cs="Arial"/>
        </w:rPr>
        <w:t>5</w:t>
      </w:r>
      <w:r w:rsidRPr="00D5552C">
        <w:rPr>
          <w:rFonts w:cs="Arial"/>
        </w:rPr>
        <w:t>/1</w:t>
      </w:r>
      <w:r>
        <w:rPr>
          <w:rFonts w:cs="Arial"/>
        </w:rPr>
        <w:t>6</w:t>
      </w:r>
    </w:p>
    <w:p w:rsidR="00443EDD" w:rsidRPr="00BB747D" w:rsidRDefault="00D5552C" w:rsidP="00D7461E">
      <w:pPr>
        <w:rPr>
          <w:rFonts w:cs="Arial"/>
        </w:rPr>
      </w:pPr>
      <w:r w:rsidRPr="00D5552C">
        <w:rPr>
          <w:rFonts w:cs="Arial"/>
        </w:rPr>
        <w:t>Appendix 4 – Risk assessment</w:t>
      </w:r>
      <w:r w:rsidR="00142A96">
        <w:rPr>
          <w:rFonts w:cs="Arial"/>
        </w:rPr>
        <w:t xml:space="preserve"> </w:t>
      </w:r>
    </w:p>
    <w:p w:rsidR="00443EDD" w:rsidRDefault="00443EDD" w:rsidP="00D7461E">
      <w:pPr>
        <w:rPr>
          <w:rFonts w:cs="Arial"/>
          <w:b/>
        </w:rPr>
      </w:pPr>
    </w:p>
    <w:p w:rsidR="007B6E54" w:rsidRDefault="007B6E54" w:rsidP="00D7461E">
      <w:pPr>
        <w:rPr>
          <w:rFonts w:cs="Arial"/>
          <w:b/>
        </w:rPr>
      </w:pPr>
      <w:r>
        <w:rPr>
          <w:rFonts w:cs="Arial"/>
          <w:b/>
        </w:rPr>
        <w:t>Background</w:t>
      </w:r>
    </w:p>
    <w:p w:rsidR="007B6E54" w:rsidRDefault="007B6E54" w:rsidP="00D7461E">
      <w:pPr>
        <w:rPr>
          <w:rFonts w:cs="Arial"/>
          <w:b/>
        </w:rPr>
      </w:pPr>
    </w:p>
    <w:p w:rsidR="00656E48" w:rsidRDefault="00D5552C" w:rsidP="00D7461E">
      <w:pPr>
        <w:numPr>
          <w:ilvl w:val="0"/>
          <w:numId w:val="3"/>
        </w:numPr>
        <w:tabs>
          <w:tab w:val="num" w:pos="720"/>
        </w:tabs>
        <w:jc w:val="both"/>
        <w:rPr>
          <w:rFonts w:cs="Arial"/>
        </w:rPr>
      </w:pPr>
      <w:r w:rsidRPr="00656E48">
        <w:rPr>
          <w:rFonts w:cs="Arial"/>
        </w:rPr>
        <w:t xml:space="preserve">The Council has representatives on </w:t>
      </w:r>
      <w:r w:rsidR="00443EDD" w:rsidRPr="00656E48">
        <w:rPr>
          <w:rFonts w:cs="Arial"/>
        </w:rPr>
        <w:t>5</w:t>
      </w:r>
      <w:r w:rsidR="00B848F4">
        <w:rPr>
          <w:rFonts w:cs="Arial"/>
        </w:rPr>
        <w:t>5</w:t>
      </w:r>
      <w:r w:rsidRPr="00656E48">
        <w:rPr>
          <w:rFonts w:cs="Arial"/>
        </w:rPr>
        <w:t xml:space="preserve"> </w:t>
      </w:r>
      <w:r w:rsidR="00656E48">
        <w:rPr>
          <w:rFonts w:cs="Arial"/>
        </w:rPr>
        <w:t>outside bodies and 11 charities</w:t>
      </w:r>
      <w:r w:rsidR="00F30051">
        <w:rPr>
          <w:rFonts w:cs="Arial"/>
        </w:rPr>
        <w:t>.</w:t>
      </w:r>
      <w:r w:rsidR="006063DC">
        <w:rPr>
          <w:rFonts w:cs="Arial"/>
        </w:rPr>
        <w:t xml:space="preserve"> </w:t>
      </w:r>
      <w:r w:rsidR="00F30051">
        <w:rPr>
          <w:rFonts w:cs="Arial"/>
        </w:rPr>
        <w:t>T</w:t>
      </w:r>
      <w:r w:rsidR="006063DC">
        <w:rPr>
          <w:rFonts w:cs="Arial"/>
        </w:rPr>
        <w:t>h</w:t>
      </w:r>
      <w:r w:rsidR="00DE237E">
        <w:rPr>
          <w:rFonts w:cs="Arial"/>
        </w:rPr>
        <w:t>ese</w:t>
      </w:r>
      <w:r w:rsidR="006063DC">
        <w:rPr>
          <w:rFonts w:cs="Arial"/>
        </w:rPr>
        <w:t xml:space="preserve"> range</w:t>
      </w:r>
      <w:r w:rsidR="00656E48" w:rsidRPr="00FF2EDA">
        <w:rPr>
          <w:rFonts w:cs="Arial"/>
        </w:rPr>
        <w:t xml:space="preserve"> from local community associations</w:t>
      </w:r>
      <w:r w:rsidR="00656E48">
        <w:rPr>
          <w:rFonts w:cs="Arial"/>
        </w:rPr>
        <w:t xml:space="preserve"> </w:t>
      </w:r>
      <w:r w:rsidR="00656E48" w:rsidRPr="00FF2EDA">
        <w:rPr>
          <w:rFonts w:cs="Arial"/>
        </w:rPr>
        <w:t>to national organisations such as the Local Government Association General Assembly</w:t>
      </w:r>
      <w:r w:rsidR="00656E48">
        <w:rPr>
          <w:rFonts w:cs="Arial"/>
        </w:rPr>
        <w:t xml:space="preserve">. </w:t>
      </w:r>
      <w:r w:rsidRPr="00656E48">
        <w:rPr>
          <w:rFonts w:cs="Arial"/>
        </w:rPr>
        <w:t>The majority of representatives are either current members or forme</w:t>
      </w:r>
      <w:r w:rsidR="00656E48">
        <w:rPr>
          <w:rFonts w:cs="Arial"/>
        </w:rPr>
        <w:t xml:space="preserve">r members of the City Council. </w:t>
      </w:r>
    </w:p>
    <w:p w:rsidR="00656E48" w:rsidRDefault="00656E48" w:rsidP="00D7461E">
      <w:pPr>
        <w:ind w:left="720"/>
        <w:jc w:val="both"/>
        <w:rPr>
          <w:rFonts w:cs="Arial"/>
        </w:rPr>
      </w:pPr>
    </w:p>
    <w:p w:rsidR="00D5552C" w:rsidRDefault="00656E48" w:rsidP="00D7461E">
      <w:pPr>
        <w:numPr>
          <w:ilvl w:val="0"/>
          <w:numId w:val="3"/>
        </w:numPr>
        <w:tabs>
          <w:tab w:val="num" w:pos="709"/>
        </w:tabs>
        <w:jc w:val="both"/>
        <w:rPr>
          <w:rFonts w:cs="Arial"/>
        </w:rPr>
      </w:pPr>
      <w:r w:rsidRPr="00DE237E">
        <w:rPr>
          <w:rFonts w:cs="Arial"/>
        </w:rPr>
        <w:t>Most</w:t>
      </w:r>
      <w:r w:rsidR="00D5552C" w:rsidRPr="00DE237E">
        <w:rPr>
          <w:rFonts w:cs="Arial"/>
        </w:rPr>
        <w:t xml:space="preserve"> of Council</w:t>
      </w:r>
      <w:r w:rsidRPr="00DE237E">
        <w:rPr>
          <w:rFonts w:cs="Arial"/>
        </w:rPr>
        <w:t>’s</w:t>
      </w:r>
      <w:r w:rsidR="00D5552C" w:rsidRPr="00DE237E">
        <w:rPr>
          <w:rFonts w:cs="Arial"/>
        </w:rPr>
        <w:t xml:space="preserve"> representatives sit on the committee of the body to which they have been appointed, with </w:t>
      </w:r>
      <w:r w:rsidRPr="00DE237E">
        <w:rPr>
          <w:rFonts w:cs="Arial"/>
        </w:rPr>
        <w:t>many acting in a non-voting</w:t>
      </w:r>
      <w:r w:rsidR="00D5552C" w:rsidRPr="00DE237E">
        <w:rPr>
          <w:rFonts w:cs="Arial"/>
        </w:rPr>
        <w:t xml:space="preserve"> advisory role or simply being invited to attend meetings.  All the charity representatives are trustees of the </w:t>
      </w:r>
      <w:r w:rsidR="00D533B2">
        <w:rPr>
          <w:rFonts w:cs="Arial"/>
        </w:rPr>
        <w:t xml:space="preserve">respective </w:t>
      </w:r>
      <w:r w:rsidR="00D533B2" w:rsidRPr="00DE237E">
        <w:rPr>
          <w:rFonts w:cs="Arial"/>
        </w:rPr>
        <w:t>chariti</w:t>
      </w:r>
      <w:r w:rsidR="00D533B2">
        <w:rPr>
          <w:rFonts w:cs="Arial"/>
        </w:rPr>
        <w:t>es</w:t>
      </w:r>
      <w:r w:rsidR="00D5552C" w:rsidRPr="00DE237E">
        <w:rPr>
          <w:rFonts w:cs="Arial"/>
        </w:rPr>
        <w:t>.</w:t>
      </w:r>
      <w:r w:rsidRPr="00DE237E">
        <w:rPr>
          <w:rFonts w:cs="Arial"/>
        </w:rPr>
        <w:t xml:space="preserve"> </w:t>
      </w:r>
    </w:p>
    <w:p w:rsidR="00DE237E" w:rsidRPr="00DE237E" w:rsidRDefault="00DE237E" w:rsidP="00DE237E">
      <w:pPr>
        <w:ind w:left="360"/>
        <w:jc w:val="both"/>
        <w:rPr>
          <w:rFonts w:cs="Arial"/>
        </w:rPr>
      </w:pPr>
    </w:p>
    <w:p w:rsidR="00D5552C" w:rsidRDefault="00D5552C" w:rsidP="00D7461E">
      <w:pPr>
        <w:numPr>
          <w:ilvl w:val="0"/>
          <w:numId w:val="3"/>
        </w:numPr>
        <w:jc w:val="both"/>
        <w:rPr>
          <w:rFonts w:cs="Arial"/>
        </w:rPr>
      </w:pPr>
      <w:r w:rsidRPr="00FF2EDA">
        <w:rPr>
          <w:rFonts w:cs="Arial"/>
        </w:rPr>
        <w:t>E</w:t>
      </w:r>
      <w:r>
        <w:rPr>
          <w:rFonts w:cs="Arial"/>
        </w:rPr>
        <w:t>ach year;-</w:t>
      </w:r>
    </w:p>
    <w:p w:rsidR="00D5552C" w:rsidRDefault="00D5552C" w:rsidP="00D7461E">
      <w:pPr>
        <w:jc w:val="both"/>
        <w:rPr>
          <w:rFonts w:cs="Arial"/>
        </w:rPr>
      </w:pPr>
    </w:p>
    <w:p w:rsidR="00D5552C" w:rsidRPr="00F61CCF" w:rsidRDefault="00F61CCF" w:rsidP="00F61CCF">
      <w:pPr>
        <w:pStyle w:val="ListParagraph"/>
        <w:numPr>
          <w:ilvl w:val="0"/>
          <w:numId w:val="5"/>
        </w:numPr>
        <w:jc w:val="both"/>
        <w:rPr>
          <w:rFonts w:cs="Arial"/>
        </w:rPr>
      </w:pPr>
      <w:r w:rsidRPr="00F61CCF">
        <w:t>Outside bodies are asked to review the information they provide to us and outline their expectations from councillor involvement.  Many bodies have replied favourably to Council involvement, welcoming the knowledge and insight that Councillors are able to offer, in particular around Council procedures and policies.</w:t>
      </w:r>
    </w:p>
    <w:p w:rsidR="00F61CCF" w:rsidRPr="00F61CCF" w:rsidRDefault="00F61CCF" w:rsidP="00F61CCF">
      <w:pPr>
        <w:pStyle w:val="ListParagraph"/>
        <w:jc w:val="both"/>
        <w:rPr>
          <w:rFonts w:cs="Arial"/>
        </w:rPr>
      </w:pPr>
    </w:p>
    <w:p w:rsidR="00D5552C" w:rsidRPr="00FF2EDA" w:rsidRDefault="00D5552C" w:rsidP="00D7461E">
      <w:pPr>
        <w:numPr>
          <w:ilvl w:val="0"/>
          <w:numId w:val="5"/>
        </w:numPr>
        <w:jc w:val="both"/>
        <w:rPr>
          <w:rFonts w:cs="Arial"/>
        </w:rPr>
      </w:pPr>
      <w:r>
        <w:rPr>
          <w:rFonts w:cs="Arial"/>
        </w:rPr>
        <w:t>Counci</w:t>
      </w:r>
      <w:r w:rsidR="006063DC">
        <w:rPr>
          <w:rFonts w:cs="Arial"/>
        </w:rPr>
        <w:t>l representatives</w:t>
      </w:r>
      <w:r>
        <w:rPr>
          <w:rFonts w:cs="Arial"/>
        </w:rPr>
        <w:t xml:space="preserve"> are asked to provide feedback on the bodies to which they have been appointed so that the Council can monitor progress, and determine whether representation on a body is a good investment of </w:t>
      </w:r>
      <w:r w:rsidR="00F77693">
        <w:rPr>
          <w:rFonts w:cs="Arial"/>
        </w:rPr>
        <w:t>C</w:t>
      </w:r>
      <w:r>
        <w:rPr>
          <w:rFonts w:cs="Arial"/>
        </w:rPr>
        <w:t>ouncillors’ time.</w:t>
      </w:r>
    </w:p>
    <w:p w:rsidR="00D5552C" w:rsidRPr="00FF2EDA" w:rsidRDefault="00D5552C" w:rsidP="00D7461E">
      <w:pPr>
        <w:jc w:val="both"/>
        <w:rPr>
          <w:rFonts w:cs="Arial"/>
        </w:rPr>
      </w:pPr>
    </w:p>
    <w:p w:rsidR="00D5552C" w:rsidRDefault="00D5552C" w:rsidP="00F4628C">
      <w:pPr>
        <w:numPr>
          <w:ilvl w:val="0"/>
          <w:numId w:val="3"/>
        </w:numPr>
        <w:jc w:val="both"/>
        <w:rPr>
          <w:rFonts w:cs="Arial"/>
        </w:rPr>
      </w:pPr>
      <w:r>
        <w:rPr>
          <w:rFonts w:cs="Arial"/>
        </w:rPr>
        <w:t>In 201</w:t>
      </w:r>
      <w:r w:rsidR="00934831">
        <w:rPr>
          <w:rFonts w:cs="Arial"/>
        </w:rPr>
        <w:t>5</w:t>
      </w:r>
      <w:r>
        <w:rPr>
          <w:rFonts w:cs="Arial"/>
        </w:rPr>
        <w:t>/1</w:t>
      </w:r>
      <w:r w:rsidR="00934831">
        <w:rPr>
          <w:rFonts w:cs="Arial"/>
        </w:rPr>
        <w:t>6</w:t>
      </w:r>
      <w:r>
        <w:rPr>
          <w:rFonts w:cs="Arial"/>
        </w:rPr>
        <w:t>, t</w:t>
      </w:r>
      <w:r w:rsidRPr="00FF2EDA">
        <w:rPr>
          <w:rFonts w:cs="Arial"/>
        </w:rPr>
        <w:t xml:space="preserve">he Council </w:t>
      </w:r>
      <w:r>
        <w:rPr>
          <w:rFonts w:cs="Arial"/>
        </w:rPr>
        <w:t xml:space="preserve">gave </w:t>
      </w:r>
      <w:r w:rsidRPr="00FF2EDA">
        <w:rPr>
          <w:rFonts w:cs="Arial"/>
        </w:rPr>
        <w:t>grant</w:t>
      </w:r>
      <w:r>
        <w:rPr>
          <w:rFonts w:cs="Arial"/>
        </w:rPr>
        <w:t>s</w:t>
      </w:r>
      <w:r w:rsidRPr="0099553D">
        <w:rPr>
          <w:rFonts w:cs="Arial"/>
        </w:rPr>
        <w:t xml:space="preserve"> </w:t>
      </w:r>
      <w:r w:rsidRPr="00CE6B2C">
        <w:rPr>
          <w:rFonts w:cs="Arial"/>
        </w:rPr>
        <w:t>total</w:t>
      </w:r>
      <w:r>
        <w:rPr>
          <w:rFonts w:cs="Arial"/>
        </w:rPr>
        <w:t>ling</w:t>
      </w:r>
      <w:r w:rsidRPr="00CE6B2C">
        <w:rPr>
          <w:rFonts w:cs="Arial"/>
        </w:rPr>
        <w:t xml:space="preserve"> </w:t>
      </w:r>
      <w:r w:rsidR="00934831" w:rsidRPr="00934831">
        <w:rPr>
          <w:rFonts w:cs="Arial"/>
        </w:rPr>
        <w:t>£</w:t>
      </w:r>
      <w:r w:rsidR="00522CDF" w:rsidRPr="00522CDF">
        <w:rPr>
          <w:rFonts w:cs="Arial"/>
        </w:rPr>
        <w:t>590,451</w:t>
      </w:r>
      <w:r w:rsidRPr="00522CDF">
        <w:rPr>
          <w:rFonts w:cs="Arial"/>
        </w:rPr>
        <w:t xml:space="preserve"> to </w:t>
      </w:r>
      <w:r w:rsidR="00522CDF" w:rsidRPr="00522CDF">
        <w:rPr>
          <w:rFonts w:cs="Arial"/>
        </w:rPr>
        <w:t>12</w:t>
      </w:r>
      <w:r w:rsidRPr="00CE6B2C">
        <w:rPr>
          <w:rFonts w:cs="Arial"/>
        </w:rPr>
        <w:t xml:space="preserve"> </w:t>
      </w:r>
      <w:r>
        <w:rPr>
          <w:rFonts w:cs="Arial"/>
        </w:rPr>
        <w:t xml:space="preserve">of the </w:t>
      </w:r>
      <w:r w:rsidRPr="00CE6B2C">
        <w:rPr>
          <w:rFonts w:cs="Arial"/>
        </w:rPr>
        <w:t xml:space="preserve">outside bodies </w:t>
      </w:r>
      <w:r>
        <w:rPr>
          <w:rFonts w:cs="Arial"/>
        </w:rPr>
        <w:t xml:space="preserve">/ charities to which we appoint representatives.  In total the Council gave </w:t>
      </w:r>
      <w:r w:rsidR="00934831" w:rsidRPr="00934831">
        <w:rPr>
          <w:rFonts w:cs="Arial"/>
        </w:rPr>
        <w:t>£</w:t>
      </w:r>
      <w:r w:rsidR="00F4628C" w:rsidRPr="00F4628C">
        <w:rPr>
          <w:rFonts w:cs="Arial"/>
        </w:rPr>
        <w:t>980,443</w:t>
      </w:r>
      <w:r w:rsidRPr="00522CDF">
        <w:rPr>
          <w:rFonts w:cs="Arial"/>
        </w:rPr>
        <w:t xml:space="preserve"> in grants to </w:t>
      </w:r>
      <w:r w:rsidR="00522CDF">
        <w:rPr>
          <w:rFonts w:cs="Arial"/>
        </w:rPr>
        <w:t>43</w:t>
      </w:r>
      <w:r>
        <w:rPr>
          <w:rFonts w:cs="Arial"/>
        </w:rPr>
        <w:t xml:space="preserve"> </w:t>
      </w:r>
      <w:r w:rsidR="00934831">
        <w:rPr>
          <w:rFonts w:cs="Arial"/>
        </w:rPr>
        <w:t>organisations</w:t>
      </w:r>
      <w:r>
        <w:rPr>
          <w:rFonts w:cs="Arial"/>
        </w:rPr>
        <w:t xml:space="preserve">.  A breakdown is attached as </w:t>
      </w:r>
      <w:r w:rsidRPr="005F141C">
        <w:rPr>
          <w:rFonts w:cs="Arial"/>
          <w:b/>
        </w:rPr>
        <w:t>Appendix 1</w:t>
      </w:r>
      <w:r w:rsidRPr="005F141C">
        <w:rPr>
          <w:rFonts w:cs="Arial"/>
        </w:rPr>
        <w:t>.</w:t>
      </w:r>
    </w:p>
    <w:p w:rsidR="00D5552C" w:rsidRDefault="00D5552C" w:rsidP="00D7461E">
      <w:pPr>
        <w:rPr>
          <w:rFonts w:cs="Arial"/>
          <w:b/>
        </w:rPr>
      </w:pPr>
    </w:p>
    <w:p w:rsidR="00DE237E" w:rsidRPr="00287B86" w:rsidRDefault="00DE237E" w:rsidP="00DE237E">
      <w:pPr>
        <w:pStyle w:val="ListParagraph"/>
        <w:numPr>
          <w:ilvl w:val="0"/>
          <w:numId w:val="3"/>
        </w:numPr>
        <w:jc w:val="both"/>
        <w:rPr>
          <w:rFonts w:cs="Arial"/>
        </w:rPr>
      </w:pPr>
      <w:r w:rsidRPr="00287B86">
        <w:rPr>
          <w:rFonts w:cs="Arial"/>
        </w:rPr>
        <w:t>On occasions a change in representation</w:t>
      </w:r>
      <w:r>
        <w:rPr>
          <w:rFonts w:cs="Arial"/>
        </w:rPr>
        <w:t xml:space="preserve"> is required during the year</w:t>
      </w:r>
      <w:r w:rsidRPr="00287B86">
        <w:rPr>
          <w:rFonts w:cs="Arial"/>
        </w:rPr>
        <w:t xml:space="preserve"> which can only be facilitated through the City Executive Board.  The Board is asked to </w:t>
      </w:r>
      <w:r w:rsidR="00F30051">
        <w:rPr>
          <w:rFonts w:cs="Arial"/>
        </w:rPr>
        <w:t>agree that</w:t>
      </w:r>
      <w:r w:rsidR="00F77693">
        <w:rPr>
          <w:rFonts w:cs="Arial"/>
        </w:rPr>
        <w:t xml:space="preserve"> </w:t>
      </w:r>
      <w:r w:rsidR="00034C45">
        <w:rPr>
          <w:rFonts w:cs="Arial"/>
        </w:rPr>
        <w:t xml:space="preserve">in future </w:t>
      </w:r>
      <w:r w:rsidRPr="00287B86">
        <w:rPr>
          <w:rFonts w:cs="Arial"/>
        </w:rPr>
        <w:t>these in year changes</w:t>
      </w:r>
      <w:r w:rsidR="00F30051">
        <w:rPr>
          <w:rFonts w:cs="Arial"/>
        </w:rPr>
        <w:t xml:space="preserve"> </w:t>
      </w:r>
      <w:r w:rsidR="00034C45">
        <w:rPr>
          <w:rFonts w:cs="Arial"/>
        </w:rPr>
        <w:t>are delegated to</w:t>
      </w:r>
      <w:r w:rsidRPr="00287B86">
        <w:rPr>
          <w:rFonts w:cs="Arial"/>
        </w:rPr>
        <w:t xml:space="preserve"> the </w:t>
      </w:r>
      <w:r>
        <w:rPr>
          <w:rFonts w:cs="Arial"/>
        </w:rPr>
        <w:t>Leader</w:t>
      </w:r>
      <w:r w:rsidR="001C709B">
        <w:rPr>
          <w:rFonts w:cs="Arial"/>
        </w:rPr>
        <w:t xml:space="preserve"> of the Council</w:t>
      </w:r>
      <w:r w:rsidR="00FA7096">
        <w:rPr>
          <w:rFonts w:cs="Arial"/>
        </w:rPr>
        <w:t xml:space="preserve"> in consultation with other group leaders</w:t>
      </w:r>
      <w:r w:rsidR="00237768">
        <w:rPr>
          <w:rFonts w:cs="Arial"/>
        </w:rPr>
        <w:t xml:space="preserve">.  This will enable </w:t>
      </w:r>
      <w:r w:rsidRPr="00287B86">
        <w:rPr>
          <w:color w:val="000000"/>
        </w:rPr>
        <w:t>the Council to be more responsive to issues as they arise.</w:t>
      </w:r>
      <w:r w:rsidRPr="00287B86">
        <w:rPr>
          <w:rFonts w:cs="Arial"/>
        </w:rPr>
        <w:t xml:space="preserve"> </w:t>
      </w:r>
    </w:p>
    <w:p w:rsidR="00DE237E" w:rsidRPr="00FE06F4" w:rsidRDefault="00DE237E" w:rsidP="00DE237E">
      <w:pPr>
        <w:rPr>
          <w:rFonts w:cs="Arial"/>
        </w:rPr>
      </w:pPr>
    </w:p>
    <w:p w:rsidR="00DE237E" w:rsidRDefault="00DE237E" w:rsidP="00DE237E">
      <w:pPr>
        <w:pStyle w:val="ListParagraph"/>
        <w:numPr>
          <w:ilvl w:val="0"/>
          <w:numId w:val="3"/>
        </w:numPr>
        <w:jc w:val="both"/>
        <w:rPr>
          <w:rFonts w:cs="Arial"/>
        </w:rPr>
      </w:pPr>
      <w:r>
        <w:rPr>
          <w:rFonts w:cs="Arial"/>
        </w:rPr>
        <w:t xml:space="preserve">New guidance to assist Council representatives on </w:t>
      </w:r>
      <w:r w:rsidR="00F77693">
        <w:rPr>
          <w:rFonts w:cs="Arial"/>
        </w:rPr>
        <w:t>o</w:t>
      </w:r>
      <w:r>
        <w:rPr>
          <w:rFonts w:cs="Arial"/>
        </w:rPr>
        <w:t xml:space="preserve">utside </w:t>
      </w:r>
      <w:r w:rsidR="00F77693">
        <w:rPr>
          <w:rFonts w:cs="Arial"/>
        </w:rPr>
        <w:t>b</w:t>
      </w:r>
      <w:r>
        <w:rPr>
          <w:rFonts w:cs="Arial"/>
        </w:rPr>
        <w:t>odies will be provided to all representatives upon appointment.</w:t>
      </w:r>
    </w:p>
    <w:p w:rsidR="00DE237E" w:rsidRDefault="00DE237E" w:rsidP="00D7461E">
      <w:pPr>
        <w:rPr>
          <w:rFonts w:cs="Arial"/>
          <w:b/>
        </w:rPr>
      </w:pPr>
    </w:p>
    <w:p w:rsidR="00AE10DA" w:rsidRDefault="00AE10DA" w:rsidP="00D7461E">
      <w:pPr>
        <w:rPr>
          <w:rFonts w:cs="Arial"/>
          <w:b/>
        </w:rPr>
      </w:pPr>
    </w:p>
    <w:p w:rsidR="00D5552C" w:rsidRPr="00FF2EDA" w:rsidRDefault="00D5552C" w:rsidP="00D7461E">
      <w:pPr>
        <w:jc w:val="both"/>
        <w:rPr>
          <w:rFonts w:cs="Arial"/>
          <w:b/>
        </w:rPr>
      </w:pPr>
      <w:r>
        <w:rPr>
          <w:rFonts w:cs="Arial"/>
          <w:b/>
        </w:rPr>
        <w:t xml:space="preserve">Feedback from </w:t>
      </w:r>
      <w:r w:rsidRPr="00FF2EDA">
        <w:rPr>
          <w:rFonts w:cs="Arial"/>
          <w:b/>
        </w:rPr>
        <w:t>Councillor</w:t>
      </w:r>
      <w:r>
        <w:rPr>
          <w:rFonts w:cs="Arial"/>
          <w:b/>
        </w:rPr>
        <w:t>s</w:t>
      </w:r>
      <w:r w:rsidRPr="00FF2EDA">
        <w:rPr>
          <w:rFonts w:cs="Arial"/>
          <w:b/>
        </w:rPr>
        <w:t xml:space="preserve"> </w:t>
      </w:r>
      <w:r>
        <w:rPr>
          <w:rFonts w:cs="Arial"/>
          <w:b/>
        </w:rPr>
        <w:t>and Outside Bodies 201</w:t>
      </w:r>
      <w:r w:rsidR="00A762D4">
        <w:rPr>
          <w:rFonts w:cs="Arial"/>
          <w:b/>
        </w:rPr>
        <w:t>4</w:t>
      </w:r>
    </w:p>
    <w:p w:rsidR="00D5552C" w:rsidRPr="00FF2EDA" w:rsidRDefault="00D5552C" w:rsidP="00D7461E">
      <w:pPr>
        <w:jc w:val="both"/>
        <w:rPr>
          <w:rFonts w:cs="Arial"/>
          <w:b/>
        </w:rPr>
      </w:pPr>
    </w:p>
    <w:p w:rsidR="00D5552C" w:rsidRDefault="00D5552C" w:rsidP="00DE237E">
      <w:pPr>
        <w:numPr>
          <w:ilvl w:val="0"/>
          <w:numId w:val="3"/>
        </w:numPr>
        <w:jc w:val="both"/>
        <w:rPr>
          <w:rFonts w:cs="Arial"/>
        </w:rPr>
      </w:pPr>
      <w:r>
        <w:rPr>
          <w:rFonts w:cs="Arial"/>
        </w:rPr>
        <w:lastRenderedPageBreak/>
        <w:t xml:space="preserve">All </w:t>
      </w:r>
      <w:r w:rsidR="00DE237E">
        <w:rPr>
          <w:rFonts w:cs="Arial"/>
        </w:rPr>
        <w:t>council representatives</w:t>
      </w:r>
      <w:r w:rsidRPr="00FF2EDA">
        <w:rPr>
          <w:rFonts w:cs="Arial"/>
        </w:rPr>
        <w:t xml:space="preserve"> app</w:t>
      </w:r>
      <w:r>
        <w:rPr>
          <w:rFonts w:cs="Arial"/>
        </w:rPr>
        <w:t xml:space="preserve">ointed to a body for 2014/15 were asked to comment </w:t>
      </w:r>
      <w:r w:rsidR="004F04E5">
        <w:rPr>
          <w:rFonts w:cs="Arial"/>
        </w:rPr>
        <w:t xml:space="preserve">on </w:t>
      </w:r>
      <w:r w:rsidR="00237768">
        <w:rPr>
          <w:rFonts w:cs="Arial"/>
        </w:rPr>
        <w:t>the organisations</w:t>
      </w:r>
      <w:r w:rsidR="00320CBC">
        <w:rPr>
          <w:rFonts w:cs="Arial"/>
        </w:rPr>
        <w:t xml:space="preserve"> </w:t>
      </w:r>
      <w:r>
        <w:rPr>
          <w:rFonts w:cs="Arial"/>
        </w:rPr>
        <w:t xml:space="preserve">contribution to the local community and the Council’s Corporate Objectives and whether they felt it was </w:t>
      </w:r>
      <w:r w:rsidRPr="002F4A20">
        <w:rPr>
          <w:rFonts w:cs="Arial"/>
        </w:rPr>
        <w:t>valuable having Council representation on th</w:t>
      </w:r>
      <w:r>
        <w:rPr>
          <w:rFonts w:cs="Arial"/>
        </w:rPr>
        <w:t>e</w:t>
      </w:r>
      <w:r w:rsidRPr="002F4A20">
        <w:rPr>
          <w:rFonts w:cs="Arial"/>
        </w:rPr>
        <w:t xml:space="preserve"> body</w:t>
      </w:r>
      <w:r>
        <w:rPr>
          <w:rFonts w:cs="Arial"/>
        </w:rPr>
        <w:t xml:space="preserve">.   </w:t>
      </w:r>
      <w:r w:rsidR="004A4C7C">
        <w:rPr>
          <w:rFonts w:cs="Arial"/>
        </w:rPr>
        <w:t>53</w:t>
      </w:r>
      <w:r w:rsidRPr="00D40F37">
        <w:rPr>
          <w:rFonts w:cs="Arial"/>
        </w:rPr>
        <w:t xml:space="preserve"> </w:t>
      </w:r>
      <w:r w:rsidR="00DE237E">
        <w:rPr>
          <w:rFonts w:cs="Arial"/>
        </w:rPr>
        <w:t xml:space="preserve">out </w:t>
      </w:r>
      <w:r w:rsidRPr="00D40F37">
        <w:rPr>
          <w:rFonts w:cs="Arial"/>
        </w:rPr>
        <w:t xml:space="preserve">of </w:t>
      </w:r>
      <w:r w:rsidR="00D40F37">
        <w:rPr>
          <w:rFonts w:cs="Arial"/>
        </w:rPr>
        <w:t>110</w:t>
      </w:r>
      <w:r>
        <w:rPr>
          <w:rFonts w:cs="Arial"/>
        </w:rPr>
        <w:t xml:space="preserve"> </w:t>
      </w:r>
      <w:r w:rsidR="00320CBC">
        <w:rPr>
          <w:rFonts w:cs="Arial"/>
        </w:rPr>
        <w:t xml:space="preserve">feedback </w:t>
      </w:r>
      <w:r w:rsidR="00F30051">
        <w:rPr>
          <w:rFonts w:cs="Arial"/>
        </w:rPr>
        <w:t>forms were returned</w:t>
      </w:r>
      <w:r>
        <w:rPr>
          <w:rFonts w:cs="Arial"/>
        </w:rPr>
        <w:t>.</w:t>
      </w:r>
      <w:r w:rsidR="00142A96">
        <w:rPr>
          <w:rFonts w:cs="Arial"/>
        </w:rPr>
        <w:t xml:space="preserve"> </w:t>
      </w:r>
    </w:p>
    <w:p w:rsidR="00D5552C" w:rsidRPr="00FF2EDA" w:rsidRDefault="00D5552C" w:rsidP="00D7461E">
      <w:pPr>
        <w:jc w:val="both"/>
        <w:rPr>
          <w:rFonts w:cs="Arial"/>
        </w:rPr>
      </w:pPr>
    </w:p>
    <w:p w:rsidR="006063DC" w:rsidRPr="00DE237E" w:rsidRDefault="00D5552C" w:rsidP="00DE237E">
      <w:pPr>
        <w:numPr>
          <w:ilvl w:val="0"/>
          <w:numId w:val="3"/>
        </w:numPr>
        <w:jc w:val="both"/>
        <w:rPr>
          <w:rFonts w:cs="Arial"/>
        </w:rPr>
      </w:pPr>
      <w:r>
        <w:rPr>
          <w:rFonts w:cs="Arial"/>
        </w:rPr>
        <w:t>A summary</w:t>
      </w:r>
      <w:r w:rsidRPr="00FF2EDA">
        <w:rPr>
          <w:rFonts w:cs="Arial"/>
        </w:rPr>
        <w:t xml:space="preserve"> of </w:t>
      </w:r>
      <w:r w:rsidR="00DE237E">
        <w:rPr>
          <w:rFonts w:cs="Arial"/>
        </w:rPr>
        <w:t>representatives’</w:t>
      </w:r>
      <w:r w:rsidRPr="00FF2EDA">
        <w:rPr>
          <w:rFonts w:cs="Arial"/>
        </w:rPr>
        <w:t xml:space="preserve"> comments is attached as </w:t>
      </w:r>
      <w:r w:rsidRPr="00687C9B">
        <w:rPr>
          <w:rFonts w:cs="Arial"/>
          <w:b/>
        </w:rPr>
        <w:t>Appendix 2.</w:t>
      </w:r>
      <w:r>
        <w:rPr>
          <w:rFonts w:cs="Arial"/>
          <w:b/>
        </w:rPr>
        <w:t xml:space="preserve"> </w:t>
      </w:r>
      <w:r>
        <w:rPr>
          <w:rFonts w:cs="Arial"/>
        </w:rPr>
        <w:t>Most supported the work their body was doing in the community, and were in favour of having Council representation on the body.</w:t>
      </w:r>
    </w:p>
    <w:p w:rsidR="00A762D4" w:rsidRDefault="00A762D4" w:rsidP="00D7461E">
      <w:pPr>
        <w:rPr>
          <w:rFonts w:cs="Arial"/>
          <w:b/>
        </w:rPr>
      </w:pPr>
    </w:p>
    <w:p w:rsidR="00D5552C" w:rsidRDefault="00BF2193" w:rsidP="00D7461E">
      <w:pPr>
        <w:rPr>
          <w:rFonts w:cs="Arial"/>
          <w:b/>
        </w:rPr>
      </w:pPr>
      <w:r>
        <w:rPr>
          <w:rFonts w:cs="Arial"/>
          <w:b/>
        </w:rPr>
        <w:t>Update on concerns raised in 2014</w:t>
      </w:r>
    </w:p>
    <w:p w:rsidR="00FE06F4" w:rsidRDefault="00FE06F4" w:rsidP="00D7461E">
      <w:pPr>
        <w:rPr>
          <w:rFonts w:cs="Arial"/>
          <w:b/>
        </w:rPr>
      </w:pPr>
    </w:p>
    <w:p w:rsidR="00D5552C" w:rsidRPr="00D7461E" w:rsidRDefault="00BB248D" w:rsidP="00DE237E">
      <w:pPr>
        <w:pStyle w:val="ListParagraph"/>
        <w:numPr>
          <w:ilvl w:val="0"/>
          <w:numId w:val="3"/>
        </w:numPr>
        <w:rPr>
          <w:rFonts w:cs="Arial"/>
          <w:u w:val="single"/>
        </w:rPr>
      </w:pPr>
      <w:r w:rsidRPr="00D7461E">
        <w:rPr>
          <w:rFonts w:cs="Arial"/>
          <w:u w:val="single"/>
        </w:rPr>
        <w:t>East Oxford Community Association</w:t>
      </w:r>
    </w:p>
    <w:p w:rsidR="00913312" w:rsidRPr="001007A3" w:rsidRDefault="00BB248D" w:rsidP="001007A3">
      <w:pPr>
        <w:ind w:left="360"/>
        <w:jc w:val="both"/>
      </w:pPr>
      <w:r w:rsidRPr="00D7461E">
        <w:t>Last year</w:t>
      </w:r>
      <w:r w:rsidR="00966369" w:rsidRPr="00D7461E">
        <w:t>,</w:t>
      </w:r>
      <w:r w:rsidRPr="00D7461E">
        <w:t xml:space="preserve"> </w:t>
      </w:r>
      <w:r w:rsidR="00334BBF">
        <w:t>concerns were raised about the management of the</w:t>
      </w:r>
      <w:r w:rsidR="001007A3">
        <w:t xml:space="preserve"> </w:t>
      </w:r>
      <w:r w:rsidR="001007A3" w:rsidRPr="001007A3">
        <w:t>East Oxford Community Association</w:t>
      </w:r>
      <w:r w:rsidR="00334BBF">
        <w:t xml:space="preserve"> </w:t>
      </w:r>
      <w:r w:rsidR="001007A3">
        <w:t>(</w:t>
      </w:r>
      <w:r w:rsidR="00334BBF">
        <w:t>EOCA</w:t>
      </w:r>
      <w:r w:rsidR="001007A3">
        <w:t>)</w:t>
      </w:r>
      <w:r w:rsidR="00334BBF">
        <w:t xml:space="preserve">. The </w:t>
      </w:r>
      <w:r w:rsidR="001007A3">
        <w:t>C</w:t>
      </w:r>
      <w:r w:rsidR="00334BBF">
        <w:t xml:space="preserve">ommunities and </w:t>
      </w:r>
      <w:r w:rsidR="001007A3">
        <w:t>N</w:t>
      </w:r>
      <w:r w:rsidR="00334BBF">
        <w:t>eighbour</w:t>
      </w:r>
      <w:r w:rsidR="001007A3">
        <w:t>hood (CAN)</w:t>
      </w:r>
      <w:r w:rsidR="00334BBF">
        <w:t xml:space="preserve"> team </w:t>
      </w:r>
      <w:r w:rsidR="00D326F6">
        <w:t xml:space="preserve">were </w:t>
      </w:r>
      <w:r w:rsidR="00334BBF">
        <w:t>involved in developing a</w:t>
      </w:r>
      <w:r w:rsidR="001007A3">
        <w:t>n</w:t>
      </w:r>
      <w:r w:rsidR="00334BBF">
        <w:t xml:space="preserve"> action plan for the gove</w:t>
      </w:r>
      <w:r w:rsidR="001007A3">
        <w:t>rnance an</w:t>
      </w:r>
      <w:r w:rsidR="00334BBF">
        <w:t>d m</w:t>
      </w:r>
      <w:r w:rsidR="001007A3">
        <w:t>anagement</w:t>
      </w:r>
      <w:r w:rsidR="00334BBF">
        <w:t xml:space="preserve"> of the centre, </w:t>
      </w:r>
      <w:r w:rsidR="00D326F6">
        <w:t xml:space="preserve">and </w:t>
      </w:r>
      <w:r w:rsidR="00334BBF">
        <w:t>subsequent</w:t>
      </w:r>
      <w:r w:rsidR="001007A3">
        <w:t>ly</w:t>
      </w:r>
      <w:r w:rsidR="00334BBF">
        <w:t xml:space="preserve"> the assoc</w:t>
      </w:r>
      <w:r w:rsidR="001007A3">
        <w:t>iation</w:t>
      </w:r>
      <w:r w:rsidR="00334BBF">
        <w:t xml:space="preserve"> was given notice to quit the centre </w:t>
      </w:r>
      <w:r w:rsidR="00894B1D">
        <w:t>by</w:t>
      </w:r>
      <w:r w:rsidR="00334BBF">
        <w:t xml:space="preserve"> </w:t>
      </w:r>
      <w:r w:rsidR="001007A3">
        <w:t xml:space="preserve">1 September </w:t>
      </w:r>
      <w:r w:rsidR="00334BBF">
        <w:t>2015</w:t>
      </w:r>
      <w:r w:rsidR="00D326F6">
        <w:t>. From that time,</w:t>
      </w:r>
      <w:r w:rsidR="00894B1D">
        <w:t xml:space="preserve"> the City C</w:t>
      </w:r>
      <w:r w:rsidR="001007A3">
        <w:t>ouncil will mana</w:t>
      </w:r>
      <w:r w:rsidR="00334BBF">
        <w:t>ge the building</w:t>
      </w:r>
      <w:r w:rsidR="00D326F6">
        <w:t xml:space="preserve"> directly.</w:t>
      </w:r>
    </w:p>
    <w:p w:rsidR="00B6762C" w:rsidRDefault="00B6762C" w:rsidP="00D7461E">
      <w:pPr>
        <w:rPr>
          <w:rFonts w:cs="Arial"/>
        </w:rPr>
      </w:pPr>
    </w:p>
    <w:p w:rsidR="00DD4CA3" w:rsidRPr="00D7461E" w:rsidRDefault="00DD4CA3" w:rsidP="00DE237E">
      <w:pPr>
        <w:pStyle w:val="ListParagraph"/>
        <w:numPr>
          <w:ilvl w:val="0"/>
          <w:numId w:val="3"/>
        </w:numPr>
        <w:rPr>
          <w:rFonts w:cs="Arial"/>
          <w:u w:val="single"/>
        </w:rPr>
      </w:pPr>
      <w:r w:rsidRPr="00D7461E">
        <w:rPr>
          <w:rFonts w:cs="Arial"/>
          <w:u w:val="single"/>
        </w:rPr>
        <w:t>Forest of Oxford</w:t>
      </w:r>
    </w:p>
    <w:p w:rsidR="00334BBF" w:rsidRDefault="00DD4CA3" w:rsidP="00DE237E">
      <w:pPr>
        <w:ind w:left="360"/>
        <w:jc w:val="both"/>
      </w:pPr>
      <w:r w:rsidRPr="00D7461E">
        <w:t>For several years officers have not</w:t>
      </w:r>
      <w:r w:rsidR="00334BBF">
        <w:t xml:space="preserve"> managed to make</w:t>
      </w:r>
      <w:r w:rsidRPr="00D7461E">
        <w:t xml:space="preserve"> contact with the Forest of Oxford</w:t>
      </w:r>
      <w:r w:rsidR="00334BBF">
        <w:t xml:space="preserve">. </w:t>
      </w:r>
      <w:r w:rsidR="00B6762C" w:rsidRPr="00D7461E">
        <w:t xml:space="preserve">In 2014, the Board resolved “Not to re-appoint to the Forest of Oxford until Cllrs </w:t>
      </w:r>
      <w:r w:rsidR="00B6762C" w:rsidRPr="00B6762C">
        <w:t>Lygo</w:t>
      </w:r>
      <w:r w:rsidR="00B6762C" w:rsidRPr="00D7461E">
        <w:t xml:space="preserve"> and </w:t>
      </w:r>
      <w:r w:rsidR="00B6762C" w:rsidRPr="00B6762C">
        <w:t>Fooks</w:t>
      </w:r>
      <w:r w:rsidR="00B6762C" w:rsidRPr="00D7461E">
        <w:t xml:space="preserve"> determine whether it is still operating.” </w:t>
      </w:r>
      <w:r w:rsidR="000D2F44">
        <w:t xml:space="preserve"> </w:t>
      </w:r>
      <w:r w:rsidR="000D2F44" w:rsidRPr="000D2F44">
        <w:t xml:space="preserve">Cllr </w:t>
      </w:r>
      <w:proofErr w:type="spellStart"/>
      <w:r w:rsidR="000D2F44" w:rsidRPr="000D2F44">
        <w:t>Fooks</w:t>
      </w:r>
      <w:proofErr w:type="spellEnd"/>
      <w:r w:rsidR="000D2F44" w:rsidRPr="000D2F44">
        <w:t xml:space="preserve"> and </w:t>
      </w:r>
      <w:proofErr w:type="spellStart"/>
      <w:r w:rsidR="000D2F44" w:rsidRPr="000D2F44">
        <w:t>Lygo</w:t>
      </w:r>
      <w:proofErr w:type="spellEnd"/>
      <w:r w:rsidR="000D2F44" w:rsidRPr="000D2F44">
        <w:t xml:space="preserve"> have not received any notification,</w:t>
      </w:r>
      <w:r w:rsidR="000D2F44">
        <w:t xml:space="preserve"> but Cllr </w:t>
      </w:r>
      <w:proofErr w:type="spellStart"/>
      <w:r w:rsidR="000D2F44">
        <w:t>Pressel</w:t>
      </w:r>
      <w:proofErr w:type="spellEnd"/>
      <w:r w:rsidR="000D2F44">
        <w:t xml:space="preserve"> has been informed that although the group is still active, it does all its correspondence by email and does not require Council representation. It is recommended that the Board does not re-appoint to this body.</w:t>
      </w:r>
    </w:p>
    <w:p w:rsidR="00BB248D" w:rsidRPr="00BB248D" w:rsidRDefault="00BB248D" w:rsidP="00D7461E">
      <w:pPr>
        <w:rPr>
          <w:rFonts w:cs="Arial"/>
        </w:rPr>
      </w:pPr>
    </w:p>
    <w:p w:rsidR="00C61D78" w:rsidRPr="00D7461E" w:rsidRDefault="00C61D78" w:rsidP="00D7461E">
      <w:pPr>
        <w:rPr>
          <w:rFonts w:cs="Arial"/>
          <w:b/>
        </w:rPr>
      </w:pPr>
      <w:r w:rsidRPr="00D7461E">
        <w:rPr>
          <w:rFonts w:cs="Arial"/>
          <w:b/>
        </w:rPr>
        <w:t>Councillors Feedback</w:t>
      </w:r>
      <w:r w:rsidR="00801A8C">
        <w:rPr>
          <w:rFonts w:cs="Arial"/>
          <w:b/>
        </w:rPr>
        <w:t xml:space="preserve"> 2015</w:t>
      </w:r>
      <w:r w:rsidRPr="00D7461E">
        <w:rPr>
          <w:rFonts w:cs="Arial"/>
          <w:b/>
        </w:rPr>
        <w:t>:</w:t>
      </w:r>
    </w:p>
    <w:p w:rsidR="00C61D78" w:rsidRDefault="00C61D78" w:rsidP="00D7461E">
      <w:pPr>
        <w:rPr>
          <w:rFonts w:cs="Arial"/>
          <w:b/>
        </w:rPr>
      </w:pPr>
    </w:p>
    <w:p w:rsidR="00C61D78" w:rsidRPr="00D7461E" w:rsidRDefault="00C61D78" w:rsidP="00DE237E">
      <w:pPr>
        <w:pStyle w:val="ListParagraph"/>
        <w:numPr>
          <w:ilvl w:val="0"/>
          <w:numId w:val="3"/>
        </w:numPr>
        <w:rPr>
          <w:rFonts w:cs="Arial"/>
          <w:u w:val="single"/>
        </w:rPr>
      </w:pPr>
      <w:r w:rsidRPr="00D7461E">
        <w:rPr>
          <w:rFonts w:cs="Arial"/>
          <w:u w:val="single"/>
        </w:rPr>
        <w:t>Northway Community Association</w:t>
      </w:r>
    </w:p>
    <w:p w:rsidR="00C61D78" w:rsidRPr="00D7461E" w:rsidRDefault="00C61D78" w:rsidP="00DE237E">
      <w:pPr>
        <w:pStyle w:val="ListParagraph"/>
        <w:ind w:left="360"/>
        <w:jc w:val="both"/>
        <w:rPr>
          <w:rFonts w:cs="Arial"/>
        </w:rPr>
      </w:pPr>
      <w:r w:rsidRPr="00D7461E">
        <w:rPr>
          <w:rFonts w:cs="Arial"/>
        </w:rPr>
        <w:t xml:space="preserve">Concern has been raised about the management of the Northway Community Association. </w:t>
      </w:r>
      <w:r w:rsidR="00334BBF">
        <w:rPr>
          <w:rFonts w:cs="Arial"/>
        </w:rPr>
        <w:t xml:space="preserve">The </w:t>
      </w:r>
      <w:r w:rsidR="00F77693">
        <w:rPr>
          <w:rFonts w:cs="Arial"/>
        </w:rPr>
        <w:t>C</w:t>
      </w:r>
      <w:r w:rsidR="00B06B44">
        <w:rPr>
          <w:rFonts w:cs="Arial"/>
        </w:rPr>
        <w:t xml:space="preserve">ouncil representative on the </w:t>
      </w:r>
      <w:r w:rsidR="00B06B44" w:rsidRPr="00B06B44">
        <w:rPr>
          <w:rFonts w:cs="Arial"/>
        </w:rPr>
        <w:t>Northway Community Association</w:t>
      </w:r>
      <w:r w:rsidR="00334BBF">
        <w:rPr>
          <w:rFonts w:cs="Arial"/>
        </w:rPr>
        <w:t xml:space="preserve"> considers that </w:t>
      </w:r>
      <w:r w:rsidRPr="00D7461E">
        <w:rPr>
          <w:rFonts w:cs="Arial"/>
        </w:rPr>
        <w:t xml:space="preserve">it is </w:t>
      </w:r>
      <w:r w:rsidR="00334BBF">
        <w:rPr>
          <w:rFonts w:cs="Arial"/>
        </w:rPr>
        <w:t>not properly catering for</w:t>
      </w:r>
      <w:r w:rsidR="00894B1D">
        <w:rPr>
          <w:rFonts w:cs="Arial"/>
        </w:rPr>
        <w:t xml:space="preserve"> the needs of the</w:t>
      </w:r>
      <w:r w:rsidR="00334BBF">
        <w:rPr>
          <w:rFonts w:cs="Arial"/>
        </w:rPr>
        <w:t xml:space="preserve"> community</w:t>
      </w:r>
      <w:r w:rsidRPr="00D7461E">
        <w:rPr>
          <w:rFonts w:cs="Arial"/>
        </w:rPr>
        <w:t xml:space="preserve"> a</w:t>
      </w:r>
      <w:r w:rsidR="00320315" w:rsidRPr="00D7461E">
        <w:rPr>
          <w:rFonts w:cs="Arial"/>
        </w:rPr>
        <w:t>nd</w:t>
      </w:r>
      <w:r w:rsidR="00334BBF">
        <w:rPr>
          <w:rFonts w:cs="Arial"/>
        </w:rPr>
        <w:t xml:space="preserve"> has no strategy</w:t>
      </w:r>
      <w:r w:rsidR="00D326F6">
        <w:rPr>
          <w:rFonts w:cs="Arial"/>
        </w:rPr>
        <w:t xml:space="preserve"> and </w:t>
      </w:r>
      <w:r w:rsidR="00181E91">
        <w:rPr>
          <w:rFonts w:cs="Arial"/>
        </w:rPr>
        <w:t>limited accountability</w:t>
      </w:r>
      <w:r w:rsidR="00334BBF">
        <w:rPr>
          <w:rFonts w:cs="Arial"/>
        </w:rPr>
        <w:t xml:space="preserve">.  </w:t>
      </w:r>
      <w:r w:rsidRPr="00D7461E">
        <w:rPr>
          <w:rFonts w:cs="Arial"/>
        </w:rPr>
        <w:t xml:space="preserve"> </w:t>
      </w:r>
      <w:proofErr w:type="spellStart"/>
      <w:r w:rsidRPr="00D7461E">
        <w:rPr>
          <w:rFonts w:cs="Arial"/>
        </w:rPr>
        <w:t>Greensquare</w:t>
      </w:r>
      <w:proofErr w:type="spellEnd"/>
      <w:r w:rsidRPr="00D7461E">
        <w:rPr>
          <w:rFonts w:cs="Arial"/>
        </w:rPr>
        <w:t xml:space="preserve"> has begun the new building (Jan 2015) and will </w:t>
      </w:r>
      <w:r w:rsidR="00320315" w:rsidRPr="00D7461E">
        <w:rPr>
          <w:rFonts w:cs="Arial"/>
        </w:rPr>
        <w:t>supplement the eff</w:t>
      </w:r>
      <w:r w:rsidR="00BF350F">
        <w:rPr>
          <w:rFonts w:cs="Arial"/>
        </w:rPr>
        <w:t>orts</w:t>
      </w:r>
      <w:r w:rsidR="00320315" w:rsidRPr="00D7461E">
        <w:rPr>
          <w:rFonts w:cs="Arial"/>
        </w:rPr>
        <w:t xml:space="preserve"> of our CA</w:t>
      </w:r>
      <w:r w:rsidRPr="00D7461E">
        <w:rPr>
          <w:rFonts w:cs="Arial"/>
        </w:rPr>
        <w:t xml:space="preserve">N team to </w:t>
      </w:r>
      <w:r w:rsidR="00D326F6">
        <w:rPr>
          <w:rFonts w:cs="Arial"/>
        </w:rPr>
        <w:t xml:space="preserve">develop the </w:t>
      </w:r>
      <w:r w:rsidR="00181E91">
        <w:rPr>
          <w:rFonts w:cs="Arial"/>
        </w:rPr>
        <w:t xml:space="preserve">association to </w:t>
      </w:r>
      <w:r w:rsidR="00181E91" w:rsidRPr="00D7461E">
        <w:rPr>
          <w:rFonts w:cs="Arial"/>
        </w:rPr>
        <w:t>better</w:t>
      </w:r>
      <w:r w:rsidR="00181E91">
        <w:rPr>
          <w:rFonts w:cs="Arial"/>
        </w:rPr>
        <w:t xml:space="preserve"> meet</w:t>
      </w:r>
      <w:r w:rsidR="00334BBF">
        <w:rPr>
          <w:rFonts w:cs="Arial"/>
        </w:rPr>
        <w:t xml:space="preserve"> the needs of the community. </w:t>
      </w:r>
    </w:p>
    <w:p w:rsidR="00C61D78" w:rsidRPr="00C61D78" w:rsidRDefault="00C61D78" w:rsidP="00D7461E">
      <w:pPr>
        <w:rPr>
          <w:rFonts w:cs="Arial"/>
        </w:rPr>
      </w:pPr>
    </w:p>
    <w:p w:rsidR="00C61D78" w:rsidRPr="00D7461E" w:rsidRDefault="00C61D78" w:rsidP="00DE237E">
      <w:pPr>
        <w:pStyle w:val="ListParagraph"/>
        <w:numPr>
          <w:ilvl w:val="0"/>
          <w:numId w:val="3"/>
        </w:numPr>
        <w:rPr>
          <w:rFonts w:cs="Arial"/>
        </w:rPr>
      </w:pPr>
      <w:r w:rsidRPr="00D7461E">
        <w:rPr>
          <w:rFonts w:cs="Arial"/>
        </w:rPr>
        <w:t xml:space="preserve">CAN have been working with </w:t>
      </w:r>
      <w:proofErr w:type="spellStart"/>
      <w:r w:rsidRPr="00D7461E">
        <w:rPr>
          <w:rFonts w:cs="Arial"/>
        </w:rPr>
        <w:t>Greensquare</w:t>
      </w:r>
      <w:proofErr w:type="spellEnd"/>
      <w:r w:rsidRPr="00D7461E">
        <w:rPr>
          <w:rFonts w:cs="Arial"/>
        </w:rPr>
        <w:t xml:space="preserve"> to support Northway Community Association over the last 12 months. As </w:t>
      </w:r>
      <w:proofErr w:type="spellStart"/>
      <w:r w:rsidRPr="00D7461E">
        <w:rPr>
          <w:rFonts w:cs="Arial"/>
        </w:rPr>
        <w:t>Greensquare</w:t>
      </w:r>
      <w:proofErr w:type="spellEnd"/>
      <w:r w:rsidRPr="00D7461E">
        <w:rPr>
          <w:rFonts w:cs="Arial"/>
        </w:rPr>
        <w:t xml:space="preserve"> will be their new landlord, they have taken the lead working with them with regards</w:t>
      </w:r>
      <w:r w:rsidR="00894B1D">
        <w:rPr>
          <w:rFonts w:cs="Arial"/>
        </w:rPr>
        <w:t xml:space="preserve"> to</w:t>
      </w:r>
      <w:r w:rsidRPr="00D7461E">
        <w:rPr>
          <w:rFonts w:cs="Arial"/>
        </w:rPr>
        <w:t xml:space="preserve"> managing the new facility currently under construction, and will be responsible for ensuring that the </w:t>
      </w:r>
      <w:r w:rsidR="00181E91">
        <w:rPr>
          <w:rFonts w:cs="Arial"/>
        </w:rPr>
        <w:t>a</w:t>
      </w:r>
      <w:r w:rsidRPr="00D7461E">
        <w:rPr>
          <w:rFonts w:cs="Arial"/>
        </w:rPr>
        <w:t xml:space="preserve">ssociation meet the performance measures that the City Council </w:t>
      </w:r>
      <w:r w:rsidR="0089307A" w:rsidRPr="00D7461E">
        <w:rPr>
          <w:rFonts w:cs="Arial"/>
        </w:rPr>
        <w:t xml:space="preserve">will </w:t>
      </w:r>
      <w:r w:rsidRPr="00D7461E">
        <w:rPr>
          <w:rFonts w:cs="Arial"/>
        </w:rPr>
        <w:t xml:space="preserve">agree with </w:t>
      </w:r>
      <w:proofErr w:type="spellStart"/>
      <w:r w:rsidRPr="00D7461E">
        <w:rPr>
          <w:rFonts w:cs="Arial"/>
        </w:rPr>
        <w:t>Greensquare</w:t>
      </w:r>
      <w:proofErr w:type="spellEnd"/>
      <w:r w:rsidRPr="00D7461E">
        <w:rPr>
          <w:rFonts w:cs="Arial"/>
        </w:rPr>
        <w:t xml:space="preserve"> from December 2015.</w:t>
      </w:r>
    </w:p>
    <w:p w:rsidR="00C61D78" w:rsidRDefault="00C61D78" w:rsidP="00D7461E">
      <w:pPr>
        <w:rPr>
          <w:rFonts w:cs="Arial"/>
        </w:rPr>
      </w:pPr>
    </w:p>
    <w:p w:rsidR="00C61D78" w:rsidRPr="00D7461E" w:rsidRDefault="00C61D78" w:rsidP="00DE237E">
      <w:pPr>
        <w:pStyle w:val="ListParagraph"/>
        <w:numPr>
          <w:ilvl w:val="0"/>
          <w:numId w:val="3"/>
        </w:numPr>
        <w:rPr>
          <w:rFonts w:cs="Arial"/>
        </w:rPr>
      </w:pPr>
      <w:r w:rsidRPr="00D7461E">
        <w:rPr>
          <w:rFonts w:cs="Arial"/>
        </w:rPr>
        <w:t xml:space="preserve">Neither </w:t>
      </w:r>
      <w:r w:rsidR="00F77693">
        <w:rPr>
          <w:rFonts w:cs="Arial"/>
        </w:rPr>
        <w:t>C</w:t>
      </w:r>
      <w:r w:rsidRPr="00D7461E">
        <w:rPr>
          <w:rFonts w:cs="Arial"/>
        </w:rPr>
        <w:t>ouncil representative on Northway Community Association have received notice or been invited to a</w:t>
      </w:r>
      <w:r w:rsidR="0089307A" w:rsidRPr="00D7461E">
        <w:rPr>
          <w:rFonts w:cs="Arial"/>
        </w:rPr>
        <w:t xml:space="preserve">ny meetings throughout the year and </w:t>
      </w:r>
      <w:r w:rsidR="0089307A" w:rsidRPr="00D7461E">
        <w:rPr>
          <w:rFonts w:cs="Arial"/>
        </w:rPr>
        <w:lastRenderedPageBreak/>
        <w:t xml:space="preserve">the body has not contacted </w:t>
      </w:r>
      <w:r w:rsidR="00801A8C">
        <w:rPr>
          <w:rFonts w:cs="Arial"/>
        </w:rPr>
        <w:t>officers supporting outside body nominations</w:t>
      </w:r>
      <w:r w:rsidR="0089307A" w:rsidRPr="00D7461E">
        <w:rPr>
          <w:rFonts w:cs="Arial"/>
        </w:rPr>
        <w:t xml:space="preserve">. </w:t>
      </w:r>
      <w:r w:rsidR="00287B86">
        <w:rPr>
          <w:rFonts w:cs="Arial"/>
        </w:rPr>
        <w:t>I</w:t>
      </w:r>
      <w:r w:rsidR="00C16A78" w:rsidRPr="00D7461E">
        <w:rPr>
          <w:rFonts w:cs="Arial"/>
        </w:rPr>
        <w:t>t is recommended that the Board re-appoint representative</w:t>
      </w:r>
      <w:r w:rsidR="0089307A" w:rsidRPr="00D7461E">
        <w:rPr>
          <w:rFonts w:cs="Arial"/>
        </w:rPr>
        <w:t>s</w:t>
      </w:r>
      <w:r w:rsidR="00C16A78" w:rsidRPr="00D7461E">
        <w:rPr>
          <w:rFonts w:cs="Arial"/>
        </w:rPr>
        <w:t xml:space="preserve"> to this body and that those representatives continue to work closely with the CAN team</w:t>
      </w:r>
      <w:r w:rsidR="0089307A" w:rsidRPr="00D7461E">
        <w:rPr>
          <w:rFonts w:cs="Arial"/>
        </w:rPr>
        <w:t xml:space="preserve"> and </w:t>
      </w:r>
      <w:proofErr w:type="spellStart"/>
      <w:r w:rsidR="0089307A" w:rsidRPr="00D7461E">
        <w:rPr>
          <w:rFonts w:cs="Arial"/>
        </w:rPr>
        <w:t>Greensquare</w:t>
      </w:r>
      <w:proofErr w:type="spellEnd"/>
      <w:r w:rsidR="00C16A78" w:rsidRPr="00D7461E">
        <w:rPr>
          <w:rFonts w:cs="Arial"/>
        </w:rPr>
        <w:t xml:space="preserve"> to </w:t>
      </w:r>
      <w:r w:rsidR="0089307A" w:rsidRPr="00D7461E">
        <w:rPr>
          <w:rFonts w:cs="Arial"/>
        </w:rPr>
        <w:t>improve the situation.</w:t>
      </w:r>
    </w:p>
    <w:p w:rsidR="00966369" w:rsidRDefault="00966369" w:rsidP="00D7461E">
      <w:pPr>
        <w:rPr>
          <w:rFonts w:cs="Arial"/>
        </w:rPr>
      </w:pPr>
    </w:p>
    <w:p w:rsidR="00966369" w:rsidRPr="00D7461E" w:rsidRDefault="00966369" w:rsidP="00DE237E">
      <w:pPr>
        <w:pStyle w:val="ListParagraph"/>
        <w:numPr>
          <w:ilvl w:val="0"/>
          <w:numId w:val="3"/>
        </w:numPr>
        <w:rPr>
          <w:rFonts w:cs="Arial"/>
          <w:u w:val="single"/>
        </w:rPr>
      </w:pPr>
      <w:r w:rsidRPr="00D7461E">
        <w:rPr>
          <w:rFonts w:cs="Arial"/>
          <w:u w:val="single"/>
        </w:rPr>
        <w:t>Mortimer Hall Management Committee</w:t>
      </w:r>
    </w:p>
    <w:p w:rsidR="00966369" w:rsidRPr="00D7461E" w:rsidRDefault="00966369" w:rsidP="00D7461E">
      <w:pPr>
        <w:pStyle w:val="ListParagraph"/>
        <w:ind w:left="360"/>
        <w:rPr>
          <w:rFonts w:cs="Arial"/>
        </w:rPr>
      </w:pPr>
      <w:r w:rsidRPr="00D7461E">
        <w:rPr>
          <w:rFonts w:cs="Arial"/>
        </w:rPr>
        <w:t>Neither Council representative has been notified or attended any meetings of this body.</w:t>
      </w:r>
      <w:r w:rsidR="00320315" w:rsidRPr="00D7461E">
        <w:rPr>
          <w:rFonts w:cs="Arial"/>
        </w:rPr>
        <w:t xml:space="preserve"> The body </w:t>
      </w:r>
      <w:r w:rsidR="00C16A78">
        <w:t xml:space="preserve">is responsible for the upkeep of Mortimer Hall for the use of the local community. </w:t>
      </w:r>
      <w:r w:rsidRPr="00D7461E">
        <w:rPr>
          <w:rFonts w:cs="Arial"/>
        </w:rPr>
        <w:t>It is recommended that the Board does not re-appoint to this body.</w:t>
      </w:r>
    </w:p>
    <w:p w:rsidR="00C61D78" w:rsidRDefault="00C61D78" w:rsidP="00D7461E">
      <w:pPr>
        <w:rPr>
          <w:rFonts w:cs="Arial"/>
        </w:rPr>
      </w:pPr>
    </w:p>
    <w:p w:rsidR="005B0610" w:rsidRPr="00D7461E" w:rsidRDefault="005B0610" w:rsidP="00DE237E">
      <w:pPr>
        <w:pStyle w:val="ListParagraph"/>
        <w:numPr>
          <w:ilvl w:val="0"/>
          <w:numId w:val="3"/>
        </w:numPr>
        <w:rPr>
          <w:rFonts w:cs="Arial"/>
          <w:u w:val="single"/>
        </w:rPr>
      </w:pPr>
      <w:r w:rsidRPr="00D7461E">
        <w:rPr>
          <w:rFonts w:cs="Arial"/>
          <w:u w:val="single"/>
        </w:rPr>
        <w:t>Susan Kidd Charity</w:t>
      </w:r>
    </w:p>
    <w:p w:rsidR="005B0610" w:rsidRPr="00D7461E" w:rsidRDefault="005B0610" w:rsidP="00D7461E">
      <w:pPr>
        <w:pStyle w:val="ListParagraph"/>
        <w:ind w:left="360"/>
        <w:rPr>
          <w:rFonts w:cs="Arial"/>
        </w:rPr>
      </w:pPr>
      <w:r w:rsidRPr="00D7461E">
        <w:rPr>
          <w:rFonts w:cs="Arial"/>
        </w:rPr>
        <w:t>Cllr Upton</w:t>
      </w:r>
      <w:r w:rsidR="00D7461E">
        <w:rPr>
          <w:rFonts w:cs="Arial"/>
        </w:rPr>
        <w:t>, council representative on the Susan Kidd charity</w:t>
      </w:r>
      <w:r w:rsidRPr="00D7461E">
        <w:rPr>
          <w:rFonts w:cs="Arial"/>
        </w:rPr>
        <w:t xml:space="preserve"> commented that </w:t>
      </w:r>
      <w:r w:rsidR="00CA573D" w:rsidRPr="00D7461E">
        <w:rPr>
          <w:rFonts w:cs="Arial"/>
        </w:rPr>
        <w:t>she did not f</w:t>
      </w:r>
      <w:r w:rsidR="003541E0" w:rsidRPr="00D7461E">
        <w:rPr>
          <w:rFonts w:cs="Arial"/>
        </w:rPr>
        <w:t xml:space="preserve">eel there was value in having </w:t>
      </w:r>
      <w:r w:rsidR="00F61CCF">
        <w:rPr>
          <w:rFonts w:cs="Arial"/>
        </w:rPr>
        <w:t>c</w:t>
      </w:r>
      <w:r w:rsidR="00CA573D" w:rsidRPr="00D7461E">
        <w:rPr>
          <w:rFonts w:cs="Arial"/>
        </w:rPr>
        <w:t>ouncillor represent</w:t>
      </w:r>
      <w:r w:rsidR="003541E0" w:rsidRPr="00D7461E">
        <w:rPr>
          <w:rFonts w:cs="Arial"/>
        </w:rPr>
        <w:t>ation on this charity. The c</w:t>
      </w:r>
      <w:r w:rsidR="00CA573D" w:rsidRPr="00D7461E">
        <w:rPr>
          <w:rFonts w:cs="Arial"/>
        </w:rPr>
        <w:t>harity</w:t>
      </w:r>
      <w:r w:rsidR="003541E0" w:rsidRPr="00D7461E">
        <w:rPr>
          <w:rFonts w:cs="Arial"/>
        </w:rPr>
        <w:t xml:space="preserve"> meets annually to disperse a small amount of grant money to assist people with play group fees</w:t>
      </w:r>
      <w:r w:rsidR="00CA573D" w:rsidRPr="00D7461E">
        <w:rPr>
          <w:rFonts w:cs="Arial"/>
        </w:rPr>
        <w:t xml:space="preserve">. </w:t>
      </w:r>
      <w:r w:rsidR="003541E0" w:rsidRPr="00D7461E">
        <w:rPr>
          <w:rFonts w:cs="Arial"/>
        </w:rPr>
        <w:t xml:space="preserve">The </w:t>
      </w:r>
      <w:r w:rsidR="00142A96">
        <w:rPr>
          <w:rFonts w:cs="Arial"/>
        </w:rPr>
        <w:t>C</w:t>
      </w:r>
      <w:r w:rsidR="003541E0" w:rsidRPr="00D7461E">
        <w:rPr>
          <w:rFonts w:cs="Arial"/>
        </w:rPr>
        <w:t>ouncil</w:t>
      </w:r>
      <w:r w:rsidR="00086785" w:rsidRPr="00D7461E">
        <w:rPr>
          <w:rFonts w:cs="Arial"/>
        </w:rPr>
        <w:t xml:space="preserve"> currently</w:t>
      </w:r>
      <w:r w:rsidR="003541E0" w:rsidRPr="00D7461E">
        <w:rPr>
          <w:rFonts w:cs="Arial"/>
        </w:rPr>
        <w:t xml:space="preserve"> has two representatives on this body, Cllr Upton and Catherine Hilliard. Catherine Hilliard was appointed as secretary of this body in November 2014.  It is</w:t>
      </w:r>
      <w:r w:rsidR="00086785" w:rsidRPr="00D7461E">
        <w:rPr>
          <w:rFonts w:cs="Arial"/>
        </w:rPr>
        <w:t xml:space="preserve"> recommended that the Board does not</w:t>
      </w:r>
      <w:r w:rsidR="003541E0" w:rsidRPr="00D7461E">
        <w:rPr>
          <w:rFonts w:cs="Arial"/>
        </w:rPr>
        <w:t xml:space="preserve"> re-app</w:t>
      </w:r>
      <w:r w:rsidR="00086785" w:rsidRPr="00D7461E">
        <w:rPr>
          <w:rFonts w:cs="Arial"/>
        </w:rPr>
        <w:t xml:space="preserve">oint to this charity, </w:t>
      </w:r>
      <w:r w:rsidR="00F77693">
        <w:rPr>
          <w:rFonts w:cs="Arial"/>
        </w:rPr>
        <w:t>which will mean</w:t>
      </w:r>
      <w:r w:rsidR="00086785" w:rsidRPr="00D7461E">
        <w:rPr>
          <w:rFonts w:cs="Arial"/>
        </w:rPr>
        <w:t xml:space="preserve"> that</w:t>
      </w:r>
      <w:r w:rsidR="003541E0" w:rsidRPr="00D7461E">
        <w:rPr>
          <w:rFonts w:cs="Arial"/>
        </w:rPr>
        <w:t xml:space="preserve"> Catherine Hilliard </w:t>
      </w:r>
      <w:r w:rsidR="00F77693">
        <w:rPr>
          <w:rFonts w:cs="Arial"/>
        </w:rPr>
        <w:t xml:space="preserve">will </w:t>
      </w:r>
      <w:r w:rsidR="003541E0" w:rsidRPr="00D7461E">
        <w:rPr>
          <w:rFonts w:cs="Arial"/>
        </w:rPr>
        <w:t xml:space="preserve">continue her role </w:t>
      </w:r>
      <w:r w:rsidR="00086785" w:rsidRPr="00D7461E">
        <w:rPr>
          <w:rFonts w:cs="Arial"/>
        </w:rPr>
        <w:t>on the charity but not as a</w:t>
      </w:r>
      <w:r w:rsidR="003541E0" w:rsidRPr="00D7461E">
        <w:rPr>
          <w:rFonts w:cs="Arial"/>
        </w:rPr>
        <w:t xml:space="preserve"> </w:t>
      </w:r>
      <w:r w:rsidR="00F77693">
        <w:rPr>
          <w:rFonts w:cs="Arial"/>
        </w:rPr>
        <w:t>C</w:t>
      </w:r>
      <w:r w:rsidR="003541E0" w:rsidRPr="00D7461E">
        <w:rPr>
          <w:rFonts w:cs="Arial"/>
        </w:rPr>
        <w:t>ouncil representative.</w:t>
      </w:r>
    </w:p>
    <w:p w:rsidR="004D1DCF" w:rsidRPr="00C61D78" w:rsidRDefault="004D1DCF" w:rsidP="00D7461E">
      <w:pPr>
        <w:rPr>
          <w:rFonts w:cs="Arial"/>
        </w:rPr>
      </w:pPr>
    </w:p>
    <w:p w:rsidR="00BB747D" w:rsidRPr="00D7461E" w:rsidRDefault="00BB747D" w:rsidP="00D7461E">
      <w:pPr>
        <w:rPr>
          <w:rFonts w:cs="Arial"/>
          <w:b/>
        </w:rPr>
      </w:pPr>
      <w:r w:rsidRPr="00D7461E">
        <w:rPr>
          <w:rFonts w:cs="Arial"/>
          <w:b/>
        </w:rPr>
        <w:t>Feedback from Outside Bodies:</w:t>
      </w:r>
    </w:p>
    <w:p w:rsidR="00BB747D" w:rsidRDefault="00BB747D" w:rsidP="00D7461E">
      <w:pPr>
        <w:rPr>
          <w:rFonts w:cs="Arial"/>
          <w:b/>
        </w:rPr>
      </w:pPr>
    </w:p>
    <w:p w:rsidR="009F77FC" w:rsidRPr="00D7461E" w:rsidRDefault="009F77FC" w:rsidP="00DE237E">
      <w:pPr>
        <w:pStyle w:val="ListParagraph"/>
        <w:numPr>
          <w:ilvl w:val="0"/>
          <w:numId w:val="3"/>
        </w:numPr>
        <w:rPr>
          <w:rFonts w:cs="Arial"/>
          <w:b/>
        </w:rPr>
      </w:pPr>
      <w:r w:rsidRPr="00D7461E">
        <w:rPr>
          <w:rFonts w:cs="Arial"/>
        </w:rPr>
        <w:t xml:space="preserve">The Alice Smith Trust and Sarah </w:t>
      </w:r>
      <w:proofErr w:type="spellStart"/>
      <w:r w:rsidRPr="00D7461E">
        <w:rPr>
          <w:rFonts w:cs="Arial"/>
        </w:rPr>
        <w:t>Nowell</w:t>
      </w:r>
      <w:proofErr w:type="spellEnd"/>
      <w:r w:rsidRPr="00D7461E">
        <w:rPr>
          <w:rFonts w:cs="Arial"/>
        </w:rPr>
        <w:t xml:space="preserve"> Educational Foundation currently ha</w:t>
      </w:r>
      <w:r w:rsidR="00C16A78" w:rsidRPr="00D7461E">
        <w:rPr>
          <w:rFonts w:cs="Arial"/>
        </w:rPr>
        <w:t>s</w:t>
      </w:r>
      <w:r w:rsidRPr="00D7461E">
        <w:rPr>
          <w:rFonts w:cs="Arial"/>
        </w:rPr>
        <w:t xml:space="preserve"> </w:t>
      </w:r>
      <w:r w:rsidR="00C16A78" w:rsidRPr="00D7461E">
        <w:rPr>
          <w:rFonts w:cs="Arial"/>
        </w:rPr>
        <w:t>two</w:t>
      </w:r>
      <w:r w:rsidR="000265DB" w:rsidRPr="00D7461E">
        <w:rPr>
          <w:rFonts w:cs="Arial"/>
        </w:rPr>
        <w:t xml:space="preserve"> </w:t>
      </w:r>
      <w:r w:rsidR="00F77693">
        <w:rPr>
          <w:rFonts w:cs="Arial"/>
        </w:rPr>
        <w:t>C</w:t>
      </w:r>
      <w:r w:rsidR="000265DB" w:rsidRPr="00D7461E">
        <w:rPr>
          <w:rFonts w:cs="Arial"/>
        </w:rPr>
        <w:t>ouncil</w:t>
      </w:r>
      <w:r w:rsidRPr="00D7461E">
        <w:rPr>
          <w:rFonts w:cs="Arial"/>
        </w:rPr>
        <w:t xml:space="preserve"> representative</w:t>
      </w:r>
      <w:r w:rsidR="003541E0" w:rsidRPr="00D7461E">
        <w:rPr>
          <w:rFonts w:cs="Arial"/>
        </w:rPr>
        <w:t>s</w:t>
      </w:r>
      <w:r w:rsidRPr="00D7461E">
        <w:rPr>
          <w:rFonts w:cs="Arial"/>
        </w:rPr>
        <w:t xml:space="preserve"> but </w:t>
      </w:r>
      <w:r w:rsidR="00C16A78" w:rsidRPr="00D7461E">
        <w:rPr>
          <w:rFonts w:cs="Arial"/>
        </w:rPr>
        <w:t>has</w:t>
      </w:r>
      <w:r w:rsidRPr="00D7461E">
        <w:rPr>
          <w:rFonts w:cs="Arial"/>
        </w:rPr>
        <w:t xml:space="preserve"> requested only one in the future. </w:t>
      </w:r>
      <w:r w:rsidR="00086785" w:rsidRPr="00D7461E">
        <w:rPr>
          <w:rFonts w:cs="Arial"/>
        </w:rPr>
        <w:t xml:space="preserve"> The </w:t>
      </w:r>
      <w:r w:rsidR="00287B86" w:rsidRPr="00D7461E">
        <w:rPr>
          <w:rFonts w:cs="Arial"/>
        </w:rPr>
        <w:t xml:space="preserve">charity </w:t>
      </w:r>
      <w:r w:rsidR="00287B86">
        <w:rPr>
          <w:rFonts w:cs="Arial"/>
        </w:rPr>
        <w:t>“</w:t>
      </w:r>
      <w:r w:rsidR="00C16A78">
        <w:t xml:space="preserve">provides </w:t>
      </w:r>
      <w:r w:rsidR="00C16A78" w:rsidRPr="00C16A78">
        <w:t>education</w:t>
      </w:r>
      <w:r w:rsidR="00C16A78">
        <w:t xml:space="preserve"> support for</w:t>
      </w:r>
      <w:r w:rsidR="00C16A78" w:rsidRPr="00C16A78">
        <w:t xml:space="preserve"> young people under the age of 25</w:t>
      </w:r>
      <w:r w:rsidR="00C16A78">
        <w:t xml:space="preserve"> and</w:t>
      </w:r>
      <w:r w:rsidR="00C16A78" w:rsidRPr="00C16A78">
        <w:t xml:space="preserve"> </w:t>
      </w:r>
      <w:r w:rsidR="00C16A78">
        <w:t xml:space="preserve">assistance to </w:t>
      </w:r>
      <w:r w:rsidR="00287B86">
        <w:t>those in need</w:t>
      </w:r>
      <w:r w:rsidR="00C16A78">
        <w:t xml:space="preserve"> in </w:t>
      </w:r>
      <w:proofErr w:type="spellStart"/>
      <w:r w:rsidR="00C16A78">
        <w:t>Cowley</w:t>
      </w:r>
      <w:proofErr w:type="spellEnd"/>
      <w:r w:rsidR="00C16A78">
        <w:t xml:space="preserve">, </w:t>
      </w:r>
      <w:proofErr w:type="spellStart"/>
      <w:r w:rsidR="00C16A78">
        <w:t>Iffley</w:t>
      </w:r>
      <w:proofErr w:type="spellEnd"/>
      <w:r w:rsidR="00C16A78">
        <w:t>, Blackbird Leys and Littlemore</w:t>
      </w:r>
      <w:r w:rsidR="00287B86">
        <w:t>”</w:t>
      </w:r>
      <w:r w:rsidR="00C16A78">
        <w:t>.</w:t>
      </w:r>
      <w:r w:rsidR="000265DB" w:rsidRPr="00D7461E">
        <w:rPr>
          <w:rFonts w:cs="Arial"/>
        </w:rPr>
        <w:t xml:space="preserve"> </w:t>
      </w:r>
    </w:p>
    <w:p w:rsidR="00BB747D" w:rsidRDefault="00BB747D" w:rsidP="00D7461E">
      <w:pPr>
        <w:rPr>
          <w:rFonts w:cs="Arial"/>
          <w:b/>
        </w:rPr>
      </w:pPr>
    </w:p>
    <w:p w:rsidR="00D5552C" w:rsidRPr="00D7461E" w:rsidRDefault="00BF2193" w:rsidP="00D7461E">
      <w:pPr>
        <w:rPr>
          <w:rFonts w:cs="Arial"/>
          <w:b/>
        </w:rPr>
      </w:pPr>
      <w:r w:rsidRPr="00D7461E">
        <w:rPr>
          <w:rFonts w:cs="Arial"/>
          <w:b/>
        </w:rPr>
        <w:t>Inactive bodies</w:t>
      </w:r>
    </w:p>
    <w:p w:rsidR="00BF2193" w:rsidRPr="00D7461E" w:rsidRDefault="005B0610" w:rsidP="00DE237E">
      <w:pPr>
        <w:pStyle w:val="ListParagraph"/>
        <w:numPr>
          <w:ilvl w:val="0"/>
          <w:numId w:val="3"/>
        </w:numPr>
        <w:autoSpaceDE w:val="0"/>
        <w:autoSpaceDN w:val="0"/>
        <w:adjustRightInd w:val="0"/>
        <w:rPr>
          <w:rFonts w:ascii="TT57Co00" w:hAnsi="TT57Co00" w:cs="TT57Co00"/>
          <w:lang w:eastAsia="en-GB"/>
        </w:rPr>
      </w:pPr>
      <w:r w:rsidRPr="00D7461E">
        <w:rPr>
          <w:rFonts w:ascii="TT57Co00" w:hAnsi="TT57Co00" w:cs="TT57Co00"/>
          <w:lang w:eastAsia="en-GB"/>
        </w:rPr>
        <w:t>The Oxfordshire Partnerships body has</w:t>
      </w:r>
      <w:r w:rsidR="00BF2193" w:rsidRPr="00D7461E">
        <w:rPr>
          <w:rFonts w:ascii="TT57Co00" w:hAnsi="TT57Co00" w:cs="TT57Co00"/>
          <w:lang w:eastAsia="en-GB"/>
        </w:rPr>
        <w:t xml:space="preserve"> disbanded and no longer require</w:t>
      </w:r>
      <w:r w:rsidRPr="00D7461E">
        <w:rPr>
          <w:rFonts w:ascii="TT57Co00" w:hAnsi="TT57Co00" w:cs="TT57Co00"/>
          <w:lang w:eastAsia="en-GB"/>
        </w:rPr>
        <w:t>s</w:t>
      </w:r>
      <w:r w:rsidR="00BF2193" w:rsidRPr="00D7461E">
        <w:rPr>
          <w:rFonts w:ascii="TT57Co00" w:hAnsi="TT57Co00" w:cs="TT57Co00"/>
          <w:lang w:eastAsia="en-GB"/>
        </w:rPr>
        <w:t xml:space="preserve"> representation</w:t>
      </w:r>
      <w:r w:rsidRPr="00D7461E">
        <w:rPr>
          <w:rFonts w:ascii="TT57Co00" w:hAnsi="TT57Co00" w:cs="TT57Co00"/>
          <w:lang w:eastAsia="en-GB"/>
        </w:rPr>
        <w:t xml:space="preserve">. </w:t>
      </w:r>
    </w:p>
    <w:p w:rsidR="0058283B" w:rsidRDefault="0058283B" w:rsidP="00D7461E">
      <w:pPr>
        <w:rPr>
          <w:rFonts w:cs="Arial"/>
          <w:b/>
        </w:rPr>
      </w:pPr>
    </w:p>
    <w:p w:rsidR="00C452D4" w:rsidRPr="00D7461E" w:rsidRDefault="00C452D4" w:rsidP="00D7461E">
      <w:pPr>
        <w:rPr>
          <w:rFonts w:cs="Arial"/>
          <w:b/>
        </w:rPr>
      </w:pPr>
      <w:r w:rsidRPr="00D7461E">
        <w:rPr>
          <w:rFonts w:cs="Arial"/>
          <w:b/>
        </w:rPr>
        <w:t>Financial, Legal or Environmental Implications</w:t>
      </w:r>
    </w:p>
    <w:p w:rsidR="007B6E54" w:rsidRPr="00F61CCF" w:rsidRDefault="00C452D4" w:rsidP="00D7461E">
      <w:pPr>
        <w:pStyle w:val="ListParagraph"/>
        <w:numPr>
          <w:ilvl w:val="0"/>
          <w:numId w:val="3"/>
        </w:numPr>
        <w:rPr>
          <w:rFonts w:cs="Arial"/>
        </w:rPr>
      </w:pPr>
      <w:r w:rsidRPr="00D7461E">
        <w:rPr>
          <w:rFonts w:cs="Arial"/>
        </w:rPr>
        <w:t xml:space="preserve">This report has no financial, legal or environmental implications for the Council. </w:t>
      </w:r>
    </w:p>
    <w:p w:rsidR="00713675" w:rsidRDefault="00713675" w:rsidP="00D7461E">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D7461E">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D7461E">
            <w:pPr>
              <w:tabs>
                <w:tab w:val="left" w:pos="720"/>
                <w:tab w:val="left" w:pos="1440"/>
                <w:tab w:val="left" w:pos="2160"/>
                <w:tab w:val="left" w:pos="2880"/>
              </w:tabs>
            </w:pPr>
          </w:p>
          <w:p w:rsidR="00713675" w:rsidRDefault="00713675" w:rsidP="00D7461E">
            <w:pPr>
              <w:tabs>
                <w:tab w:val="left" w:pos="720"/>
                <w:tab w:val="left" w:pos="1440"/>
                <w:tab w:val="left" w:pos="2160"/>
                <w:tab w:val="left" w:pos="2880"/>
              </w:tabs>
            </w:pPr>
            <w:r>
              <w:t>Name</w:t>
            </w:r>
            <w:r w:rsidR="00C452D4">
              <w:t xml:space="preserve"> Sarah Claridge</w:t>
            </w:r>
          </w:p>
        </w:tc>
      </w:tr>
      <w:tr w:rsidR="00713675">
        <w:tc>
          <w:tcPr>
            <w:tcW w:w="8522" w:type="dxa"/>
          </w:tcPr>
          <w:p w:rsidR="00713675" w:rsidRDefault="00713675" w:rsidP="00D7461E">
            <w:pPr>
              <w:tabs>
                <w:tab w:val="left" w:pos="720"/>
                <w:tab w:val="left" w:pos="1440"/>
                <w:tab w:val="left" w:pos="2160"/>
                <w:tab w:val="left" w:pos="2880"/>
              </w:tabs>
            </w:pPr>
            <w:r>
              <w:t>Job title</w:t>
            </w:r>
            <w:r w:rsidR="00C452D4">
              <w:t>: Committee and Member Services Officer</w:t>
            </w:r>
          </w:p>
        </w:tc>
      </w:tr>
      <w:tr w:rsidR="00713675">
        <w:tc>
          <w:tcPr>
            <w:tcW w:w="8522" w:type="dxa"/>
          </w:tcPr>
          <w:p w:rsidR="00713675" w:rsidRDefault="00C452D4" w:rsidP="00D7461E">
            <w:pPr>
              <w:tabs>
                <w:tab w:val="left" w:pos="720"/>
                <w:tab w:val="left" w:pos="1440"/>
                <w:tab w:val="left" w:pos="2160"/>
                <w:tab w:val="left" w:pos="2880"/>
              </w:tabs>
            </w:pPr>
            <w:r>
              <w:t>Service Area: Law and Governance</w:t>
            </w:r>
          </w:p>
        </w:tc>
      </w:tr>
      <w:tr w:rsidR="00713675">
        <w:tc>
          <w:tcPr>
            <w:tcW w:w="8522" w:type="dxa"/>
          </w:tcPr>
          <w:p w:rsidR="00713675" w:rsidRDefault="00713675" w:rsidP="00D7461E">
            <w:pPr>
              <w:tabs>
                <w:tab w:val="left" w:pos="720"/>
                <w:tab w:val="left" w:pos="1440"/>
                <w:tab w:val="left" w:pos="2160"/>
                <w:tab w:val="left" w:pos="2880"/>
              </w:tabs>
              <w:rPr>
                <w:color w:val="0000FF"/>
                <w:u w:val="single"/>
              </w:rPr>
            </w:pPr>
            <w:r>
              <w:t xml:space="preserve">Tel:  01865 </w:t>
            </w:r>
            <w:r w:rsidR="00C452D4">
              <w:t>252402  e-mail: sclaridge@oxford.gov.uk</w:t>
            </w:r>
          </w:p>
        </w:tc>
      </w:tr>
    </w:tbl>
    <w:p w:rsidR="00F4367A" w:rsidRDefault="00F4367A" w:rsidP="00D7461E">
      <w:pPr>
        <w:rPr>
          <w:rFonts w:cs="Arial"/>
          <w:b/>
          <w:bCs/>
          <w:sz w:val="20"/>
        </w:rPr>
      </w:pPr>
    </w:p>
    <w:p w:rsidR="00F4367A" w:rsidRDefault="00F4367A" w:rsidP="00D7461E">
      <w:pPr>
        <w:rPr>
          <w:rFonts w:cs="Arial"/>
          <w:bCs/>
          <w:i/>
        </w:rPr>
      </w:pPr>
      <w:r>
        <w:rPr>
          <w:rFonts w:cs="Arial"/>
          <w:b/>
          <w:bCs/>
        </w:rPr>
        <w:t>List of background papers:</w:t>
      </w:r>
      <w:r w:rsidR="00913312">
        <w:rPr>
          <w:rFonts w:cs="Arial"/>
          <w:bCs/>
        </w:rPr>
        <w:t xml:space="preserve"> None</w:t>
      </w:r>
    </w:p>
    <w:p w:rsidR="007B6E54" w:rsidRDefault="007B6E54" w:rsidP="00D7461E">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0E" w:rsidRDefault="009A340E">
      <w:r>
        <w:separator/>
      </w:r>
    </w:p>
  </w:endnote>
  <w:endnote w:type="continuationSeparator" w:id="0">
    <w:p w:rsidR="009A340E" w:rsidRDefault="009A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57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0E" w:rsidRDefault="009A340E">
      <w:r>
        <w:separator/>
      </w:r>
    </w:p>
  </w:footnote>
  <w:footnote w:type="continuationSeparator" w:id="0">
    <w:p w:rsidR="009A340E" w:rsidRDefault="009A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A5"/>
    <w:multiLevelType w:val="hybridMultilevel"/>
    <w:tmpl w:val="D450A72C"/>
    <w:lvl w:ilvl="0" w:tplc="60FC0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F67532"/>
    <w:multiLevelType w:val="hybridMultilevel"/>
    <w:tmpl w:val="0A8ACAAA"/>
    <w:lvl w:ilvl="0" w:tplc="99F606C4">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83125A3"/>
    <w:multiLevelType w:val="hybridMultilevel"/>
    <w:tmpl w:val="1FC2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C4A9C"/>
    <w:multiLevelType w:val="hybridMultilevel"/>
    <w:tmpl w:val="D3643A0C"/>
    <w:lvl w:ilvl="0" w:tplc="99F606C4">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85488A"/>
    <w:multiLevelType w:val="hybridMultilevel"/>
    <w:tmpl w:val="23E0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DF3380"/>
    <w:multiLevelType w:val="hybridMultilevel"/>
    <w:tmpl w:val="D17C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95667"/>
    <w:multiLevelType w:val="hybridMultilevel"/>
    <w:tmpl w:val="1144D184"/>
    <w:lvl w:ilvl="0" w:tplc="F29C10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E2701"/>
    <w:multiLevelType w:val="hybridMultilevel"/>
    <w:tmpl w:val="F7D68F3C"/>
    <w:lvl w:ilvl="0" w:tplc="F29C10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B03F4"/>
    <w:multiLevelType w:val="hybridMultilevel"/>
    <w:tmpl w:val="56789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D80175"/>
    <w:multiLevelType w:val="hybridMultilevel"/>
    <w:tmpl w:val="3056AD7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9826A46"/>
    <w:multiLevelType w:val="hybridMultilevel"/>
    <w:tmpl w:val="BE00BEEC"/>
    <w:lvl w:ilvl="0" w:tplc="60FC0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CE3D52"/>
    <w:multiLevelType w:val="hybridMultilevel"/>
    <w:tmpl w:val="6952DD92"/>
    <w:lvl w:ilvl="0" w:tplc="60FC0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924D5A"/>
    <w:multiLevelType w:val="hybridMultilevel"/>
    <w:tmpl w:val="9962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F77F2E"/>
    <w:multiLevelType w:val="hybridMultilevel"/>
    <w:tmpl w:val="B694F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6"/>
  </w:num>
  <w:num w:numId="5">
    <w:abstractNumId w:val="10"/>
  </w:num>
  <w:num w:numId="6">
    <w:abstractNumId w:val="5"/>
  </w:num>
  <w:num w:numId="7">
    <w:abstractNumId w:val="2"/>
  </w:num>
  <w:num w:numId="8">
    <w:abstractNumId w:val="8"/>
  </w:num>
  <w:num w:numId="9">
    <w:abstractNumId w:val="7"/>
  </w:num>
  <w:num w:numId="10">
    <w:abstractNumId w:val="0"/>
  </w:num>
  <w:num w:numId="11">
    <w:abstractNumId w:val="12"/>
  </w:num>
  <w:num w:numId="12">
    <w:abstractNumId w:val="14"/>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65DB"/>
    <w:rsid w:val="00034C45"/>
    <w:rsid w:val="00056263"/>
    <w:rsid w:val="00086785"/>
    <w:rsid w:val="000A6A2E"/>
    <w:rsid w:val="000C3928"/>
    <w:rsid w:val="000D2F44"/>
    <w:rsid w:val="001007A3"/>
    <w:rsid w:val="00142A96"/>
    <w:rsid w:val="00155CBE"/>
    <w:rsid w:val="00181E91"/>
    <w:rsid w:val="00186F38"/>
    <w:rsid w:val="001C709B"/>
    <w:rsid w:val="001F6E66"/>
    <w:rsid w:val="002347DF"/>
    <w:rsid w:val="00237768"/>
    <w:rsid w:val="00287B86"/>
    <w:rsid w:val="002A0DF8"/>
    <w:rsid w:val="002C0321"/>
    <w:rsid w:val="00320315"/>
    <w:rsid w:val="00320CBC"/>
    <w:rsid w:val="00334BBF"/>
    <w:rsid w:val="003541E0"/>
    <w:rsid w:val="003B6E7B"/>
    <w:rsid w:val="00443EDD"/>
    <w:rsid w:val="00465EAF"/>
    <w:rsid w:val="004A4C7C"/>
    <w:rsid w:val="004D1DCF"/>
    <w:rsid w:val="004F04E5"/>
    <w:rsid w:val="004F10AD"/>
    <w:rsid w:val="00522CDF"/>
    <w:rsid w:val="0052634D"/>
    <w:rsid w:val="00562323"/>
    <w:rsid w:val="0058283B"/>
    <w:rsid w:val="005A70E3"/>
    <w:rsid w:val="005B0610"/>
    <w:rsid w:val="006063DC"/>
    <w:rsid w:val="00623C2F"/>
    <w:rsid w:val="00626796"/>
    <w:rsid w:val="00656E48"/>
    <w:rsid w:val="00674186"/>
    <w:rsid w:val="006E3B55"/>
    <w:rsid w:val="006F416B"/>
    <w:rsid w:val="00713675"/>
    <w:rsid w:val="007B6E54"/>
    <w:rsid w:val="00801A8C"/>
    <w:rsid w:val="00855C66"/>
    <w:rsid w:val="00892A13"/>
    <w:rsid w:val="0089307A"/>
    <w:rsid w:val="00894B1D"/>
    <w:rsid w:val="008A64D2"/>
    <w:rsid w:val="008D3DDB"/>
    <w:rsid w:val="00913312"/>
    <w:rsid w:val="00934831"/>
    <w:rsid w:val="00966369"/>
    <w:rsid w:val="00971689"/>
    <w:rsid w:val="00973E90"/>
    <w:rsid w:val="009A340E"/>
    <w:rsid w:val="009F3FC9"/>
    <w:rsid w:val="009F77FC"/>
    <w:rsid w:val="00A01FB0"/>
    <w:rsid w:val="00A04A26"/>
    <w:rsid w:val="00A762D4"/>
    <w:rsid w:val="00A822E7"/>
    <w:rsid w:val="00A92D8F"/>
    <w:rsid w:val="00AD3292"/>
    <w:rsid w:val="00AE10DA"/>
    <w:rsid w:val="00AE5AB8"/>
    <w:rsid w:val="00B06B44"/>
    <w:rsid w:val="00B6762C"/>
    <w:rsid w:val="00B848F4"/>
    <w:rsid w:val="00B91758"/>
    <w:rsid w:val="00B92240"/>
    <w:rsid w:val="00B92E33"/>
    <w:rsid w:val="00BB248D"/>
    <w:rsid w:val="00BB747D"/>
    <w:rsid w:val="00BF1F2A"/>
    <w:rsid w:val="00BF2193"/>
    <w:rsid w:val="00BF350F"/>
    <w:rsid w:val="00C16A78"/>
    <w:rsid w:val="00C2692F"/>
    <w:rsid w:val="00C452D4"/>
    <w:rsid w:val="00C55EBD"/>
    <w:rsid w:val="00C61D78"/>
    <w:rsid w:val="00CA573D"/>
    <w:rsid w:val="00CC3662"/>
    <w:rsid w:val="00D326F6"/>
    <w:rsid w:val="00D40F37"/>
    <w:rsid w:val="00D533B2"/>
    <w:rsid w:val="00D5552C"/>
    <w:rsid w:val="00D61CD3"/>
    <w:rsid w:val="00D7461E"/>
    <w:rsid w:val="00DA6376"/>
    <w:rsid w:val="00DD4CA3"/>
    <w:rsid w:val="00DE237E"/>
    <w:rsid w:val="00E01F42"/>
    <w:rsid w:val="00E85222"/>
    <w:rsid w:val="00E86DAC"/>
    <w:rsid w:val="00EA0DB1"/>
    <w:rsid w:val="00EA2FDD"/>
    <w:rsid w:val="00EB01B7"/>
    <w:rsid w:val="00ED0A0F"/>
    <w:rsid w:val="00F171CF"/>
    <w:rsid w:val="00F30051"/>
    <w:rsid w:val="00F4367A"/>
    <w:rsid w:val="00F4628C"/>
    <w:rsid w:val="00F61CCF"/>
    <w:rsid w:val="00F7606D"/>
    <w:rsid w:val="00F77693"/>
    <w:rsid w:val="00FA624C"/>
    <w:rsid w:val="00FA7096"/>
    <w:rsid w:val="00FD34CA"/>
    <w:rsid w:val="00FE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spelle">
    <w:name w:val="spelle"/>
    <w:basedOn w:val="DefaultParagraphFont"/>
    <w:rsid w:val="00B6762C"/>
  </w:style>
  <w:style w:type="paragraph" w:styleId="ListParagraph">
    <w:name w:val="List Paragraph"/>
    <w:basedOn w:val="Normal"/>
    <w:uiPriority w:val="34"/>
    <w:qFormat/>
    <w:rsid w:val="00DD4CA3"/>
    <w:pPr>
      <w:ind w:left="720"/>
      <w:contextualSpacing/>
    </w:pPr>
  </w:style>
  <w:style w:type="paragraph" w:styleId="NoSpacing">
    <w:name w:val="No Spacing"/>
    <w:uiPriority w:val="1"/>
    <w:qFormat/>
    <w:rsid w:val="00443EDD"/>
    <w:rPr>
      <w:rFonts w:ascii="Arial" w:hAnsi="Arial"/>
      <w:sz w:val="24"/>
      <w:szCs w:val="24"/>
      <w:lang w:eastAsia="en-US"/>
    </w:rPr>
  </w:style>
  <w:style w:type="table" w:styleId="TableGrid">
    <w:name w:val="Table Grid"/>
    <w:basedOn w:val="TableNormal"/>
    <w:rsid w:val="0060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spelle">
    <w:name w:val="spelle"/>
    <w:basedOn w:val="DefaultParagraphFont"/>
    <w:rsid w:val="00B6762C"/>
  </w:style>
  <w:style w:type="paragraph" w:styleId="ListParagraph">
    <w:name w:val="List Paragraph"/>
    <w:basedOn w:val="Normal"/>
    <w:uiPriority w:val="34"/>
    <w:qFormat/>
    <w:rsid w:val="00DD4CA3"/>
    <w:pPr>
      <w:ind w:left="720"/>
      <w:contextualSpacing/>
    </w:pPr>
  </w:style>
  <w:style w:type="paragraph" w:styleId="NoSpacing">
    <w:name w:val="No Spacing"/>
    <w:uiPriority w:val="1"/>
    <w:qFormat/>
    <w:rsid w:val="00443EDD"/>
    <w:rPr>
      <w:rFonts w:ascii="Arial" w:hAnsi="Arial"/>
      <w:sz w:val="24"/>
      <w:szCs w:val="24"/>
      <w:lang w:eastAsia="en-US"/>
    </w:rPr>
  </w:style>
  <w:style w:type="table" w:styleId="TableGrid">
    <w:name w:val="Table Grid"/>
    <w:basedOn w:val="TableNormal"/>
    <w:rsid w:val="0060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A9091717.dotm</Template>
  <TotalTime>5</TotalTime>
  <Pages>4</Pages>
  <Words>1231</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3</cp:revision>
  <cp:lastPrinted>2015-02-17T10:04:00Z</cp:lastPrinted>
  <dcterms:created xsi:type="dcterms:W3CDTF">2015-03-16T14:26:00Z</dcterms:created>
  <dcterms:modified xsi:type="dcterms:W3CDTF">2015-03-25T09:56:00Z</dcterms:modified>
</cp:coreProperties>
</file>